
<file path=[Content_Types].xml><?xml version="1.0" encoding="utf-8"?>
<Types xmlns="http://schemas.openxmlformats.org/package/2006/content-types">
  <Default Extension="xml" ContentType="application/xml"/>
  <Default Extension="jpeg" ContentType="image/jpeg"/>
  <Default Extension="bin" ContentType="application/vnd.openxmlformats-officedocument.wordprocessingml.printerSettings"/>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067CEFE" w14:textId="696BE3FE" w:rsidR="00673F61" w:rsidRPr="00DD0DA3" w:rsidRDefault="00C735C3" w:rsidP="00C735C3">
      <w:pPr>
        <w:pStyle w:val="Ttulo1"/>
        <w:jc w:val="center"/>
        <w:rPr>
          <w:b w:val="0"/>
          <w:bCs w:val="0"/>
          <w:color w:val="17365D" w:themeColor="text2" w:themeShade="BF"/>
          <w:spacing w:val="5"/>
          <w:kern w:val="28"/>
        </w:rPr>
      </w:pPr>
      <w:r w:rsidRPr="00DD0DA3">
        <w:rPr>
          <w:b w:val="0"/>
          <w:bCs w:val="0"/>
          <w:color w:val="17365D" w:themeColor="text2" w:themeShade="BF"/>
          <w:spacing w:val="5"/>
          <w:kern w:val="28"/>
        </w:rPr>
        <w:t>Sentence Corrections Notes</w:t>
      </w:r>
    </w:p>
    <w:p w14:paraId="797CA62F" w14:textId="77777777" w:rsidR="00637C05" w:rsidRDefault="00637C05"/>
    <w:p w14:paraId="3E0056F4" w14:textId="77777777" w:rsidR="00E62331" w:rsidRPr="00DD0DA3" w:rsidRDefault="00F031D5" w:rsidP="00C735C3">
      <w:pPr>
        <w:pStyle w:val="Ttulo"/>
        <w:rPr>
          <w:sz w:val="28"/>
          <w:szCs w:val="28"/>
        </w:rPr>
      </w:pPr>
      <w:r w:rsidRPr="00DD0DA3">
        <w:rPr>
          <w:sz w:val="28"/>
          <w:szCs w:val="28"/>
        </w:rPr>
        <w:t>Subject Verb agreement</w:t>
      </w:r>
    </w:p>
    <w:p w14:paraId="2E14AE7A" w14:textId="77777777" w:rsidR="00E62331" w:rsidRDefault="00E62331" w:rsidP="00E62331">
      <w:r>
        <w:t>Each Clause must have SV pair.</w:t>
      </w:r>
    </w:p>
    <w:p w14:paraId="5535BBB3" w14:textId="32402402" w:rsidR="00E62331" w:rsidRDefault="00E62331" w:rsidP="00E62331">
      <w:r>
        <w:t>Worg-ing not function as a</w:t>
      </w:r>
      <w:r w:rsidR="008908D0">
        <w:t xml:space="preserve"> </w:t>
      </w:r>
      <w:r>
        <w:t>verb if not use with verb to be. Suggesting does not function as a verb.</w:t>
      </w:r>
    </w:p>
    <w:p w14:paraId="24B4BEBB" w14:textId="22BD5498" w:rsidR="008908D0" w:rsidRPr="008908D0" w:rsidRDefault="008908D0" w:rsidP="008908D0">
      <w:r w:rsidRPr="008908D0">
        <w:rPr>
          <w:b/>
        </w:rPr>
        <w:t>Singular/plural words:</w:t>
      </w:r>
      <w:r w:rsidRPr="008908D0">
        <w:t xml:space="preserve"> </w:t>
      </w:r>
      <w:r>
        <w:t xml:space="preserve"> None, Some, </w:t>
      </w:r>
      <w:r w:rsidRPr="008908D0">
        <w:t>More</w:t>
      </w:r>
      <w:r>
        <w:t xml:space="preserve">, </w:t>
      </w:r>
      <w:r w:rsidRPr="008908D0">
        <w:t>Most All</w:t>
      </w:r>
    </w:p>
    <w:p w14:paraId="5EE2C195" w14:textId="50583016" w:rsidR="005732D6" w:rsidRDefault="008908D0" w:rsidP="008908D0">
      <w:r w:rsidRPr="008908D0">
        <w:rPr>
          <w:b/>
        </w:rPr>
        <w:t>Singular words:</w:t>
      </w:r>
      <w:r>
        <w:t xml:space="preserve"> Politics, </w:t>
      </w:r>
      <w:r w:rsidR="00244960">
        <w:t>No one</w:t>
      </w:r>
      <w:r w:rsidR="005732D6">
        <w:t xml:space="preserve"> </w:t>
      </w:r>
    </w:p>
    <w:p w14:paraId="528489C4" w14:textId="113D9E5C" w:rsidR="008908D0" w:rsidRPr="008908D0" w:rsidRDefault="008908D0" w:rsidP="008908D0">
      <w:r w:rsidRPr="008908D0">
        <w:rPr>
          <w:b/>
        </w:rPr>
        <w:t>Plural Words:</w:t>
      </w:r>
      <w:r>
        <w:t xml:space="preserve"> </w:t>
      </w:r>
      <w:r w:rsidRPr="008908D0">
        <w:t xml:space="preserve"> Broadcast</w:t>
      </w:r>
      <w:r>
        <w:t xml:space="preserve">, </w:t>
      </w:r>
      <w:r w:rsidRPr="008908D0">
        <w:t xml:space="preserve"> People</w:t>
      </w:r>
    </w:p>
    <w:p w14:paraId="41A60DB4" w14:textId="77777777" w:rsidR="008908D0" w:rsidRPr="008908D0" w:rsidRDefault="008908D0" w:rsidP="008908D0">
      <w:r w:rsidRPr="008908D0">
        <w:rPr>
          <w:b/>
        </w:rPr>
        <w:t>Collective nouns:</w:t>
      </w:r>
      <w:r w:rsidRPr="008908D0">
        <w:t xml:space="preserve"> audience, committee are singular</w:t>
      </w:r>
    </w:p>
    <w:p w14:paraId="096EAE3A" w14:textId="1E4EF38A" w:rsidR="00E62331" w:rsidRDefault="00244960" w:rsidP="008908D0">
      <w:r>
        <w:rPr>
          <w:b/>
        </w:rPr>
        <w:t>Either or; neither</w:t>
      </w:r>
      <w:r w:rsidR="008908D0" w:rsidRPr="005732D6">
        <w:rPr>
          <w:b/>
        </w:rPr>
        <w:t xml:space="preserve"> nor:</w:t>
      </w:r>
      <w:r w:rsidR="008908D0" w:rsidRPr="008908D0">
        <w:t xml:space="preserve"> Verbs agree with whatever follows “or/nor”</w:t>
      </w:r>
    </w:p>
    <w:p w14:paraId="7156540B" w14:textId="08A77479" w:rsidR="00CD496A" w:rsidRDefault="005732D6" w:rsidP="008908D0">
      <w:r w:rsidRPr="005732D6">
        <w:rPr>
          <w:b/>
        </w:rPr>
        <w:t>Change to singular:</w:t>
      </w:r>
      <w:r>
        <w:rPr>
          <w:b/>
        </w:rPr>
        <w:t xml:space="preserve"> </w:t>
      </w:r>
      <w:r>
        <w:t>Each/every, either/neither, one of/the number of</w:t>
      </w:r>
    </w:p>
    <w:p w14:paraId="4D438305" w14:textId="77777777" w:rsidR="005732D6" w:rsidRPr="005732D6" w:rsidRDefault="005732D6" w:rsidP="005732D6">
      <w:pPr>
        <w:ind w:left="708"/>
        <w:rPr>
          <w:i/>
          <w:color w:val="0000FF"/>
        </w:rPr>
      </w:pPr>
      <w:r w:rsidRPr="005732D6">
        <w:rPr>
          <w:i/>
          <w:color w:val="0000FF"/>
        </w:rPr>
        <w:t>Every boy and girl is going to fetch a pale of water</w:t>
      </w:r>
    </w:p>
    <w:p w14:paraId="33266776" w14:textId="77777777" w:rsidR="005732D6" w:rsidRPr="005732D6" w:rsidRDefault="005732D6" w:rsidP="005732D6">
      <w:pPr>
        <w:ind w:left="708"/>
        <w:rPr>
          <w:i/>
          <w:color w:val="0000FF"/>
        </w:rPr>
      </w:pPr>
      <w:r w:rsidRPr="005732D6">
        <w:rPr>
          <w:i/>
          <w:color w:val="0000FF"/>
        </w:rPr>
        <w:t>Neither siblings of Jack is going to fetch a pale of water.</w:t>
      </w:r>
    </w:p>
    <w:p w14:paraId="5978FA3C" w14:textId="77777777" w:rsidR="005732D6" w:rsidRDefault="005732D6" w:rsidP="005732D6">
      <w:pPr>
        <w:ind w:left="708"/>
        <w:rPr>
          <w:i/>
          <w:color w:val="0000FF"/>
        </w:rPr>
      </w:pPr>
      <w:r w:rsidRPr="005732D6">
        <w:rPr>
          <w:i/>
          <w:color w:val="0000FF"/>
        </w:rPr>
        <w:t>The number of kids available to fetch a pale of water has increased.</w:t>
      </w:r>
    </w:p>
    <w:p w14:paraId="4A512A83" w14:textId="77777777" w:rsidR="00377B48" w:rsidRDefault="00377B48" w:rsidP="00377B48"/>
    <w:p w14:paraId="3CC5C200" w14:textId="77777777" w:rsidR="00377B48" w:rsidRPr="00377B48" w:rsidRDefault="00377B48" w:rsidP="00377B48">
      <w:r w:rsidRPr="00377B48">
        <w:rPr>
          <w:b/>
        </w:rPr>
        <w:t>Each and Every/Anybody/Nobody (Indefinite pronouns):</w:t>
      </w:r>
      <w:r w:rsidRPr="00377B48">
        <w:t xml:space="preserve"> Always singular. Except in the</w:t>
      </w:r>
    </w:p>
    <w:p w14:paraId="5922FC1A" w14:textId="09B044EF" w:rsidR="00377B48" w:rsidRPr="00377B48" w:rsidRDefault="00377B48" w:rsidP="00377B48">
      <w:r w:rsidRPr="00377B48">
        <w:t>case of 5 pronouns (Some, Any, None, All, More/Most) – In this case, you have to look at the “Of” phrase that follows these indefinite pronouns and then use the plurality of that word. Quantity Phrases like majority, minority etc are also treated the same way</w:t>
      </w:r>
    </w:p>
    <w:p w14:paraId="1B2C0BF1" w14:textId="77777777" w:rsidR="005732D6" w:rsidRDefault="005732D6" w:rsidP="008908D0"/>
    <w:tbl>
      <w:tblPr>
        <w:tblStyle w:val="Cuadrculaclara-nfasis5"/>
        <w:tblW w:w="0" w:type="auto"/>
        <w:tblLook w:val="04A0" w:firstRow="1" w:lastRow="0" w:firstColumn="1" w:lastColumn="0" w:noHBand="0" w:noVBand="1"/>
      </w:tblPr>
      <w:tblGrid>
        <w:gridCol w:w="2992"/>
        <w:gridCol w:w="2993"/>
        <w:gridCol w:w="2993"/>
      </w:tblGrid>
      <w:tr w:rsidR="00377B48" w:rsidRPr="00377B48" w14:paraId="165D28CB" w14:textId="77777777" w:rsidTr="00377B4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92" w:type="dxa"/>
          </w:tcPr>
          <w:p w14:paraId="4E45B966" w14:textId="393AAEE3" w:rsidR="00377B48" w:rsidRPr="00377B48" w:rsidRDefault="00377B48" w:rsidP="00377B48">
            <w:pPr>
              <w:jc w:val="center"/>
              <w:rPr>
                <w:sz w:val="20"/>
                <w:szCs w:val="20"/>
              </w:rPr>
            </w:pPr>
            <w:r w:rsidRPr="00377B48">
              <w:rPr>
                <w:sz w:val="20"/>
                <w:szCs w:val="20"/>
              </w:rPr>
              <w:t>Singular</w:t>
            </w:r>
          </w:p>
        </w:tc>
        <w:tc>
          <w:tcPr>
            <w:tcW w:w="2993" w:type="dxa"/>
          </w:tcPr>
          <w:p w14:paraId="63E66168" w14:textId="1E00CF1F" w:rsidR="00377B48" w:rsidRPr="00377B48" w:rsidRDefault="00377B48" w:rsidP="00377B48">
            <w:pPr>
              <w:jc w:val="center"/>
              <w:cnfStyle w:val="100000000000" w:firstRow="1" w:lastRow="0" w:firstColumn="0" w:lastColumn="0" w:oddVBand="0" w:evenVBand="0" w:oddHBand="0" w:evenHBand="0" w:firstRowFirstColumn="0" w:firstRowLastColumn="0" w:lastRowFirstColumn="0" w:lastRowLastColumn="0"/>
              <w:rPr>
                <w:sz w:val="20"/>
                <w:szCs w:val="20"/>
              </w:rPr>
            </w:pPr>
            <w:r w:rsidRPr="00377B48">
              <w:rPr>
                <w:sz w:val="20"/>
                <w:szCs w:val="20"/>
              </w:rPr>
              <w:t>Plural</w:t>
            </w:r>
          </w:p>
        </w:tc>
        <w:tc>
          <w:tcPr>
            <w:tcW w:w="2993" w:type="dxa"/>
          </w:tcPr>
          <w:p w14:paraId="1833CD71" w14:textId="1557C5FB" w:rsidR="00377B48" w:rsidRPr="00377B48" w:rsidRDefault="00377B48" w:rsidP="00377B48">
            <w:pPr>
              <w:jc w:val="center"/>
              <w:cnfStyle w:val="100000000000" w:firstRow="1" w:lastRow="0" w:firstColumn="0" w:lastColumn="0" w:oddVBand="0" w:evenVBand="0" w:oddHBand="0" w:evenHBand="0" w:firstRowFirstColumn="0" w:firstRowLastColumn="0" w:lastRowFirstColumn="0" w:lastRowLastColumn="0"/>
              <w:rPr>
                <w:sz w:val="20"/>
                <w:szCs w:val="20"/>
              </w:rPr>
            </w:pPr>
            <w:r w:rsidRPr="00377B48">
              <w:rPr>
                <w:sz w:val="20"/>
                <w:szCs w:val="20"/>
              </w:rPr>
              <w:t>Conditional</w:t>
            </w:r>
          </w:p>
        </w:tc>
      </w:tr>
      <w:tr w:rsidR="00377B48" w:rsidRPr="00377B48" w14:paraId="4A000139" w14:textId="77777777" w:rsidTr="00377B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92" w:type="dxa"/>
          </w:tcPr>
          <w:p w14:paraId="0EF2A4D4" w14:textId="7AA28EE9" w:rsidR="00377B48" w:rsidRPr="00377B48" w:rsidRDefault="00377B48" w:rsidP="00377B48">
            <w:pPr>
              <w:jc w:val="center"/>
              <w:rPr>
                <w:b w:val="0"/>
                <w:sz w:val="20"/>
                <w:szCs w:val="20"/>
              </w:rPr>
            </w:pPr>
            <w:r w:rsidRPr="00377B48">
              <w:rPr>
                <w:b w:val="0"/>
                <w:sz w:val="20"/>
                <w:szCs w:val="20"/>
              </w:rPr>
              <w:t>Singular subject</w:t>
            </w:r>
          </w:p>
        </w:tc>
        <w:tc>
          <w:tcPr>
            <w:tcW w:w="2993" w:type="dxa"/>
          </w:tcPr>
          <w:p w14:paraId="0DAA0B85" w14:textId="1131848A" w:rsidR="00377B48" w:rsidRPr="00377B48" w:rsidRDefault="00377B48" w:rsidP="00B36994">
            <w:pPr>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Plural subject</w:t>
            </w:r>
          </w:p>
        </w:tc>
        <w:tc>
          <w:tcPr>
            <w:tcW w:w="2993" w:type="dxa"/>
          </w:tcPr>
          <w:p w14:paraId="4F88B120" w14:textId="221B9B83" w:rsidR="00377B48" w:rsidRPr="00377B48" w:rsidRDefault="00B36994" w:rsidP="00B36994">
            <w:pPr>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Or/Nor</w:t>
            </w:r>
          </w:p>
        </w:tc>
      </w:tr>
      <w:tr w:rsidR="00377B48" w:rsidRPr="00377B48" w14:paraId="51029E5C" w14:textId="77777777" w:rsidTr="00377B4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92" w:type="dxa"/>
          </w:tcPr>
          <w:p w14:paraId="7D3BD76C" w14:textId="7D3A1630" w:rsidR="00377B48" w:rsidRPr="00377B48" w:rsidRDefault="00377B48" w:rsidP="00377B48">
            <w:pPr>
              <w:jc w:val="center"/>
              <w:rPr>
                <w:b w:val="0"/>
                <w:sz w:val="20"/>
                <w:szCs w:val="20"/>
              </w:rPr>
            </w:pPr>
            <w:r w:rsidRPr="00377B48">
              <w:rPr>
                <w:b w:val="0"/>
                <w:sz w:val="20"/>
                <w:szCs w:val="20"/>
              </w:rPr>
              <w:t>Collective nouns</w:t>
            </w:r>
          </w:p>
        </w:tc>
        <w:tc>
          <w:tcPr>
            <w:tcW w:w="2993" w:type="dxa"/>
          </w:tcPr>
          <w:p w14:paraId="7BC443C4" w14:textId="3385A910" w:rsidR="00377B48" w:rsidRPr="00377B48" w:rsidRDefault="00377B48" w:rsidP="00B36994">
            <w:pPr>
              <w:jc w:val="center"/>
              <w:cnfStyle w:val="000000010000" w:firstRow="0" w:lastRow="0" w:firstColumn="0" w:lastColumn="0" w:oddVBand="0" w:evenVBand="0" w:oddHBand="0" w:evenHBand="1" w:firstRowFirstColumn="0" w:firstRowLastColumn="0" w:lastRowFirstColumn="0" w:lastRowLastColumn="0"/>
              <w:rPr>
                <w:sz w:val="20"/>
                <w:szCs w:val="20"/>
              </w:rPr>
            </w:pPr>
            <w:r>
              <w:rPr>
                <w:sz w:val="20"/>
                <w:szCs w:val="20"/>
              </w:rPr>
              <w:t>A number of</w:t>
            </w:r>
          </w:p>
        </w:tc>
        <w:tc>
          <w:tcPr>
            <w:tcW w:w="2993" w:type="dxa"/>
          </w:tcPr>
          <w:p w14:paraId="3368A805" w14:textId="74050DBB" w:rsidR="00377B48" w:rsidRPr="00377B48" w:rsidRDefault="00B36994" w:rsidP="00B36994">
            <w:pPr>
              <w:jc w:val="center"/>
              <w:cnfStyle w:val="000000010000" w:firstRow="0" w:lastRow="0" w:firstColumn="0" w:lastColumn="0" w:oddVBand="0" w:evenVBand="0" w:oddHBand="0" w:evenHBand="1" w:firstRowFirstColumn="0" w:firstRowLastColumn="0" w:lastRowFirstColumn="0" w:lastRowLastColumn="0"/>
              <w:rPr>
                <w:sz w:val="20"/>
                <w:szCs w:val="20"/>
              </w:rPr>
            </w:pPr>
            <w:r>
              <w:rPr>
                <w:sz w:val="20"/>
                <w:szCs w:val="20"/>
              </w:rPr>
              <w:t>Numerical words</w:t>
            </w:r>
          </w:p>
        </w:tc>
      </w:tr>
      <w:tr w:rsidR="00377B48" w:rsidRPr="00377B48" w14:paraId="77E2BC7C" w14:textId="77777777" w:rsidTr="00377B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92" w:type="dxa"/>
          </w:tcPr>
          <w:p w14:paraId="6C820164" w14:textId="38656D81" w:rsidR="00377B48" w:rsidRPr="00377B48" w:rsidRDefault="00377B48" w:rsidP="00377B48">
            <w:pPr>
              <w:jc w:val="center"/>
              <w:rPr>
                <w:b w:val="0"/>
                <w:sz w:val="20"/>
                <w:szCs w:val="20"/>
              </w:rPr>
            </w:pPr>
            <w:r w:rsidRPr="00377B48">
              <w:rPr>
                <w:b w:val="0"/>
                <w:sz w:val="20"/>
                <w:szCs w:val="20"/>
              </w:rPr>
              <w:t>Indefinite pronouns: each, every,</w:t>
            </w:r>
          </w:p>
        </w:tc>
        <w:tc>
          <w:tcPr>
            <w:tcW w:w="2993" w:type="dxa"/>
          </w:tcPr>
          <w:p w14:paraId="527C4E97" w14:textId="718D26DE" w:rsidR="00377B48" w:rsidRPr="00377B48" w:rsidRDefault="00B36994" w:rsidP="00B36994">
            <w:pPr>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a AND b</w:t>
            </w:r>
          </w:p>
        </w:tc>
        <w:tc>
          <w:tcPr>
            <w:tcW w:w="2993" w:type="dxa"/>
          </w:tcPr>
          <w:p w14:paraId="05DFDB0A" w14:textId="7DD6E9BB" w:rsidR="00377B48" w:rsidRPr="00377B48" w:rsidRDefault="00B36994" w:rsidP="00B36994">
            <w:pPr>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SANAM: Some, Any, None, All, Most</w:t>
            </w:r>
          </w:p>
        </w:tc>
      </w:tr>
      <w:tr w:rsidR="00377B48" w:rsidRPr="00377B48" w14:paraId="12D270E3" w14:textId="77777777" w:rsidTr="00377B4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92" w:type="dxa"/>
          </w:tcPr>
          <w:p w14:paraId="6B1B32AF" w14:textId="485ED1DA" w:rsidR="00377B48" w:rsidRPr="00377B48" w:rsidRDefault="00377B48" w:rsidP="00377B48">
            <w:pPr>
              <w:jc w:val="center"/>
              <w:rPr>
                <w:b w:val="0"/>
                <w:sz w:val="20"/>
                <w:szCs w:val="20"/>
              </w:rPr>
            </w:pPr>
            <w:r w:rsidRPr="00377B48">
              <w:rPr>
                <w:b w:val="0"/>
                <w:sz w:val="20"/>
                <w:szCs w:val="20"/>
              </w:rPr>
              <w:t>The number of</w:t>
            </w:r>
          </w:p>
        </w:tc>
        <w:tc>
          <w:tcPr>
            <w:tcW w:w="2993" w:type="dxa"/>
          </w:tcPr>
          <w:p w14:paraId="0D745E76" w14:textId="77777777" w:rsidR="00377B48" w:rsidRPr="00377B48" w:rsidRDefault="00377B48" w:rsidP="00B36994">
            <w:pPr>
              <w:jc w:val="center"/>
              <w:cnfStyle w:val="000000010000" w:firstRow="0" w:lastRow="0" w:firstColumn="0" w:lastColumn="0" w:oddVBand="0" w:evenVBand="0" w:oddHBand="0" w:evenHBand="1" w:firstRowFirstColumn="0" w:firstRowLastColumn="0" w:lastRowFirstColumn="0" w:lastRowLastColumn="0"/>
              <w:rPr>
                <w:sz w:val="20"/>
                <w:szCs w:val="20"/>
              </w:rPr>
            </w:pPr>
          </w:p>
        </w:tc>
        <w:tc>
          <w:tcPr>
            <w:tcW w:w="2993" w:type="dxa"/>
          </w:tcPr>
          <w:p w14:paraId="44588426" w14:textId="77777777" w:rsidR="00377B48" w:rsidRPr="00377B48" w:rsidRDefault="00377B48" w:rsidP="00B36994">
            <w:pPr>
              <w:jc w:val="center"/>
              <w:cnfStyle w:val="000000010000" w:firstRow="0" w:lastRow="0" w:firstColumn="0" w:lastColumn="0" w:oddVBand="0" w:evenVBand="0" w:oddHBand="0" w:evenHBand="1" w:firstRowFirstColumn="0" w:firstRowLastColumn="0" w:lastRowFirstColumn="0" w:lastRowLastColumn="0"/>
              <w:rPr>
                <w:sz w:val="20"/>
                <w:szCs w:val="20"/>
              </w:rPr>
            </w:pPr>
          </w:p>
        </w:tc>
      </w:tr>
      <w:tr w:rsidR="00377B48" w:rsidRPr="00377B48" w14:paraId="57087F17" w14:textId="77777777" w:rsidTr="00377B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92" w:type="dxa"/>
          </w:tcPr>
          <w:p w14:paraId="54E42BB6" w14:textId="628BBFE4" w:rsidR="00377B48" w:rsidRPr="00377B48" w:rsidRDefault="00377B48" w:rsidP="00377B48">
            <w:pPr>
              <w:jc w:val="center"/>
              <w:rPr>
                <w:b w:val="0"/>
                <w:sz w:val="20"/>
                <w:szCs w:val="20"/>
              </w:rPr>
            </w:pPr>
            <w:r w:rsidRPr="00377B48">
              <w:rPr>
                <w:b w:val="0"/>
                <w:sz w:val="20"/>
                <w:szCs w:val="20"/>
              </w:rPr>
              <w:t>Anybody, nobody</w:t>
            </w:r>
          </w:p>
        </w:tc>
        <w:tc>
          <w:tcPr>
            <w:tcW w:w="2993" w:type="dxa"/>
          </w:tcPr>
          <w:p w14:paraId="506DD030" w14:textId="77777777" w:rsidR="00377B48" w:rsidRPr="00377B48" w:rsidRDefault="00377B48" w:rsidP="00B36994">
            <w:pPr>
              <w:jc w:val="center"/>
              <w:cnfStyle w:val="000000100000" w:firstRow="0" w:lastRow="0" w:firstColumn="0" w:lastColumn="0" w:oddVBand="0" w:evenVBand="0" w:oddHBand="1" w:evenHBand="0" w:firstRowFirstColumn="0" w:firstRowLastColumn="0" w:lastRowFirstColumn="0" w:lastRowLastColumn="0"/>
              <w:rPr>
                <w:sz w:val="20"/>
                <w:szCs w:val="20"/>
              </w:rPr>
            </w:pPr>
          </w:p>
        </w:tc>
        <w:tc>
          <w:tcPr>
            <w:tcW w:w="2993" w:type="dxa"/>
          </w:tcPr>
          <w:p w14:paraId="1FD8B0EF" w14:textId="77777777" w:rsidR="00377B48" w:rsidRPr="00377B48" w:rsidRDefault="00377B48" w:rsidP="00B36994">
            <w:pPr>
              <w:jc w:val="center"/>
              <w:cnfStyle w:val="000000100000" w:firstRow="0" w:lastRow="0" w:firstColumn="0" w:lastColumn="0" w:oddVBand="0" w:evenVBand="0" w:oddHBand="1" w:evenHBand="0" w:firstRowFirstColumn="0" w:firstRowLastColumn="0" w:lastRowFirstColumn="0" w:lastRowLastColumn="0"/>
              <w:rPr>
                <w:sz w:val="20"/>
                <w:szCs w:val="20"/>
              </w:rPr>
            </w:pPr>
          </w:p>
        </w:tc>
      </w:tr>
      <w:tr w:rsidR="00377B48" w:rsidRPr="00377B48" w14:paraId="54779704" w14:textId="77777777" w:rsidTr="00377B4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92" w:type="dxa"/>
          </w:tcPr>
          <w:p w14:paraId="37A24191" w14:textId="77777777" w:rsidR="00377B48" w:rsidRPr="00377B48" w:rsidRDefault="00377B48" w:rsidP="008908D0">
            <w:pPr>
              <w:rPr>
                <w:b w:val="0"/>
                <w:sz w:val="20"/>
                <w:szCs w:val="20"/>
              </w:rPr>
            </w:pPr>
          </w:p>
        </w:tc>
        <w:tc>
          <w:tcPr>
            <w:tcW w:w="2993" w:type="dxa"/>
          </w:tcPr>
          <w:p w14:paraId="66BA38B5" w14:textId="77777777" w:rsidR="00377B48" w:rsidRPr="00377B48" w:rsidRDefault="00377B48" w:rsidP="00B36994">
            <w:pPr>
              <w:jc w:val="center"/>
              <w:cnfStyle w:val="000000010000" w:firstRow="0" w:lastRow="0" w:firstColumn="0" w:lastColumn="0" w:oddVBand="0" w:evenVBand="0" w:oddHBand="0" w:evenHBand="1" w:firstRowFirstColumn="0" w:firstRowLastColumn="0" w:lastRowFirstColumn="0" w:lastRowLastColumn="0"/>
              <w:rPr>
                <w:sz w:val="20"/>
                <w:szCs w:val="20"/>
              </w:rPr>
            </w:pPr>
          </w:p>
        </w:tc>
        <w:tc>
          <w:tcPr>
            <w:tcW w:w="2993" w:type="dxa"/>
          </w:tcPr>
          <w:p w14:paraId="111E5A36" w14:textId="77777777" w:rsidR="00377B48" w:rsidRPr="00377B48" w:rsidRDefault="00377B48" w:rsidP="00B36994">
            <w:pPr>
              <w:jc w:val="center"/>
              <w:cnfStyle w:val="000000010000" w:firstRow="0" w:lastRow="0" w:firstColumn="0" w:lastColumn="0" w:oddVBand="0" w:evenVBand="0" w:oddHBand="0" w:evenHBand="1" w:firstRowFirstColumn="0" w:firstRowLastColumn="0" w:lastRowFirstColumn="0" w:lastRowLastColumn="0"/>
              <w:rPr>
                <w:sz w:val="20"/>
                <w:szCs w:val="20"/>
              </w:rPr>
            </w:pPr>
          </w:p>
        </w:tc>
      </w:tr>
    </w:tbl>
    <w:p w14:paraId="5DAF14BC" w14:textId="77777777" w:rsidR="00377B48" w:rsidRPr="005732D6" w:rsidRDefault="00377B48" w:rsidP="008908D0"/>
    <w:p w14:paraId="5C207B65" w14:textId="77777777" w:rsidR="005732D6" w:rsidRPr="005732D6" w:rsidRDefault="005732D6" w:rsidP="008908D0">
      <w:pPr>
        <w:rPr>
          <w:b/>
        </w:rPr>
      </w:pPr>
    </w:p>
    <w:tbl>
      <w:tblPr>
        <w:tblStyle w:val="Cuadrculaclara-nfasis5"/>
        <w:tblW w:w="0" w:type="auto"/>
        <w:tblLook w:val="04A0" w:firstRow="1" w:lastRow="0" w:firstColumn="1" w:lastColumn="0" w:noHBand="0" w:noVBand="1"/>
      </w:tblPr>
      <w:tblGrid>
        <w:gridCol w:w="4489"/>
        <w:gridCol w:w="4489"/>
      </w:tblGrid>
      <w:tr w:rsidR="00CD496A" w14:paraId="6EA483BF" w14:textId="77777777" w:rsidTr="00CD496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89" w:type="dxa"/>
          </w:tcPr>
          <w:p w14:paraId="0580A63C" w14:textId="77777777" w:rsidR="00CD496A" w:rsidRPr="00CD496A" w:rsidRDefault="00CD496A" w:rsidP="00CD496A">
            <w:pPr>
              <w:jc w:val="center"/>
              <w:rPr>
                <w:sz w:val="20"/>
                <w:szCs w:val="20"/>
              </w:rPr>
            </w:pPr>
            <w:r w:rsidRPr="00CD496A">
              <w:rPr>
                <w:sz w:val="20"/>
                <w:szCs w:val="20"/>
              </w:rPr>
              <w:t>Countable Nouns</w:t>
            </w:r>
          </w:p>
          <w:p w14:paraId="669460AC" w14:textId="77777777" w:rsidR="00CD496A" w:rsidRPr="00CD496A" w:rsidRDefault="00CD496A" w:rsidP="00CD496A">
            <w:pPr>
              <w:jc w:val="center"/>
              <w:rPr>
                <w:sz w:val="20"/>
                <w:szCs w:val="20"/>
              </w:rPr>
            </w:pPr>
          </w:p>
        </w:tc>
        <w:tc>
          <w:tcPr>
            <w:tcW w:w="4489" w:type="dxa"/>
          </w:tcPr>
          <w:p w14:paraId="5B996E4E" w14:textId="77777777" w:rsidR="00CD496A" w:rsidRPr="00CD496A" w:rsidRDefault="00CD496A" w:rsidP="00CD496A">
            <w:pPr>
              <w:jc w:val="center"/>
              <w:cnfStyle w:val="100000000000" w:firstRow="1" w:lastRow="0" w:firstColumn="0" w:lastColumn="0" w:oddVBand="0" w:evenVBand="0" w:oddHBand="0" w:evenHBand="0" w:firstRowFirstColumn="0" w:firstRowLastColumn="0" w:lastRowFirstColumn="0" w:lastRowLastColumn="0"/>
              <w:rPr>
                <w:sz w:val="20"/>
                <w:szCs w:val="20"/>
              </w:rPr>
            </w:pPr>
            <w:r w:rsidRPr="00CD496A">
              <w:rPr>
                <w:sz w:val="20"/>
                <w:szCs w:val="20"/>
              </w:rPr>
              <w:t>Uncountable Nouns</w:t>
            </w:r>
          </w:p>
          <w:p w14:paraId="654DA449" w14:textId="77777777" w:rsidR="00CD496A" w:rsidRPr="00CD496A" w:rsidRDefault="00CD496A" w:rsidP="00CD496A">
            <w:pPr>
              <w:jc w:val="center"/>
              <w:cnfStyle w:val="100000000000" w:firstRow="1" w:lastRow="0" w:firstColumn="0" w:lastColumn="0" w:oddVBand="0" w:evenVBand="0" w:oddHBand="0" w:evenHBand="0" w:firstRowFirstColumn="0" w:firstRowLastColumn="0" w:lastRowFirstColumn="0" w:lastRowLastColumn="0"/>
              <w:rPr>
                <w:sz w:val="20"/>
                <w:szCs w:val="20"/>
              </w:rPr>
            </w:pPr>
          </w:p>
        </w:tc>
      </w:tr>
      <w:tr w:rsidR="00CD496A" w14:paraId="6CB22872" w14:textId="77777777" w:rsidTr="00CD49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89" w:type="dxa"/>
          </w:tcPr>
          <w:p w14:paraId="385F2090" w14:textId="2C2416DA" w:rsidR="00CD496A" w:rsidRPr="00CD496A" w:rsidRDefault="00CD496A" w:rsidP="00CD496A">
            <w:pPr>
              <w:rPr>
                <w:b w:val="0"/>
                <w:sz w:val="20"/>
                <w:szCs w:val="20"/>
              </w:rPr>
            </w:pPr>
            <w:r w:rsidRPr="00CD496A">
              <w:rPr>
                <w:b w:val="0"/>
                <w:sz w:val="20"/>
                <w:szCs w:val="20"/>
              </w:rPr>
              <w:t>1 object, 2 object, 3 object – Plural form exists</w:t>
            </w:r>
          </w:p>
        </w:tc>
        <w:tc>
          <w:tcPr>
            <w:tcW w:w="4489" w:type="dxa"/>
          </w:tcPr>
          <w:p w14:paraId="3470F6A0" w14:textId="7F8D788A" w:rsidR="00CD496A" w:rsidRPr="00CD496A" w:rsidRDefault="00CD496A" w:rsidP="00CD496A">
            <w:pPr>
              <w:cnfStyle w:val="000000100000" w:firstRow="0" w:lastRow="0" w:firstColumn="0" w:lastColumn="0" w:oddVBand="0" w:evenVBand="0" w:oddHBand="1" w:evenHBand="0" w:firstRowFirstColumn="0" w:firstRowLastColumn="0" w:lastRowFirstColumn="0" w:lastRowLastColumn="0"/>
              <w:rPr>
                <w:sz w:val="20"/>
                <w:szCs w:val="20"/>
              </w:rPr>
            </w:pPr>
            <w:r w:rsidRPr="00CD496A">
              <w:rPr>
                <w:sz w:val="20"/>
                <w:szCs w:val="20"/>
              </w:rPr>
              <w:t>Plural form does not exist. Can not count as 1 object, 2 object</w:t>
            </w:r>
          </w:p>
        </w:tc>
      </w:tr>
      <w:tr w:rsidR="00CD496A" w14:paraId="4C6D438B" w14:textId="77777777" w:rsidTr="00CD496A">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89" w:type="dxa"/>
          </w:tcPr>
          <w:p w14:paraId="4A6D56A5" w14:textId="77777777" w:rsidR="00CD496A" w:rsidRPr="005732D6" w:rsidRDefault="00CD496A" w:rsidP="00B36994">
            <w:pPr>
              <w:jc w:val="center"/>
              <w:rPr>
                <w:b w:val="0"/>
                <w:i/>
                <w:color w:val="0000FF"/>
                <w:sz w:val="20"/>
                <w:szCs w:val="20"/>
              </w:rPr>
            </w:pPr>
            <w:r w:rsidRPr="005732D6">
              <w:rPr>
                <w:b w:val="0"/>
                <w:i/>
                <w:color w:val="0000FF"/>
                <w:sz w:val="20"/>
                <w:szCs w:val="20"/>
              </w:rPr>
              <w:t>Few songs</w:t>
            </w:r>
          </w:p>
          <w:p w14:paraId="5FA1CDA8" w14:textId="77777777" w:rsidR="00CD496A" w:rsidRPr="005732D6" w:rsidRDefault="00CD496A" w:rsidP="00B36994">
            <w:pPr>
              <w:jc w:val="center"/>
              <w:rPr>
                <w:b w:val="0"/>
                <w:i/>
                <w:color w:val="0000FF"/>
                <w:sz w:val="20"/>
                <w:szCs w:val="20"/>
              </w:rPr>
            </w:pPr>
            <w:r w:rsidRPr="005732D6">
              <w:rPr>
                <w:b w:val="0"/>
                <w:i/>
                <w:color w:val="0000FF"/>
                <w:sz w:val="20"/>
                <w:szCs w:val="20"/>
              </w:rPr>
              <w:t>Number of songs</w:t>
            </w:r>
          </w:p>
          <w:p w14:paraId="5D5B9E71" w14:textId="77777777" w:rsidR="00CD496A" w:rsidRPr="005732D6" w:rsidRDefault="00CD496A" w:rsidP="00B36994">
            <w:pPr>
              <w:jc w:val="center"/>
              <w:rPr>
                <w:b w:val="0"/>
                <w:i/>
                <w:color w:val="0000FF"/>
                <w:sz w:val="20"/>
                <w:szCs w:val="20"/>
              </w:rPr>
            </w:pPr>
            <w:r w:rsidRPr="005732D6">
              <w:rPr>
                <w:b w:val="0"/>
                <w:i/>
                <w:color w:val="0000FF"/>
                <w:sz w:val="20"/>
                <w:szCs w:val="20"/>
              </w:rPr>
              <w:t>Numerous songs</w:t>
            </w:r>
          </w:p>
          <w:p w14:paraId="1EDA2AEC" w14:textId="77777777" w:rsidR="00CD496A" w:rsidRPr="005732D6" w:rsidRDefault="00CD496A" w:rsidP="00B36994">
            <w:pPr>
              <w:jc w:val="center"/>
              <w:rPr>
                <w:b w:val="0"/>
                <w:i/>
                <w:color w:val="0000FF"/>
                <w:sz w:val="20"/>
                <w:szCs w:val="20"/>
              </w:rPr>
            </w:pPr>
            <w:r w:rsidRPr="005732D6">
              <w:rPr>
                <w:b w:val="0"/>
                <w:i/>
                <w:color w:val="0000FF"/>
                <w:sz w:val="20"/>
                <w:szCs w:val="20"/>
              </w:rPr>
              <w:t>Many songs</w:t>
            </w:r>
          </w:p>
          <w:p w14:paraId="09C692D5" w14:textId="77777777" w:rsidR="00CD496A" w:rsidRPr="005732D6" w:rsidRDefault="00CD496A" w:rsidP="00B36994">
            <w:pPr>
              <w:jc w:val="center"/>
              <w:rPr>
                <w:i/>
                <w:sz w:val="20"/>
                <w:szCs w:val="20"/>
              </w:rPr>
            </w:pPr>
          </w:p>
        </w:tc>
        <w:tc>
          <w:tcPr>
            <w:tcW w:w="4489" w:type="dxa"/>
          </w:tcPr>
          <w:p w14:paraId="44E90DEF" w14:textId="77777777" w:rsidR="00CD496A" w:rsidRPr="005732D6" w:rsidRDefault="00CD496A" w:rsidP="00B36994">
            <w:pPr>
              <w:jc w:val="center"/>
              <w:cnfStyle w:val="000000010000" w:firstRow="0" w:lastRow="0" w:firstColumn="0" w:lastColumn="0" w:oddVBand="0" w:evenVBand="0" w:oddHBand="0" w:evenHBand="1" w:firstRowFirstColumn="0" w:firstRowLastColumn="0" w:lastRowFirstColumn="0" w:lastRowLastColumn="0"/>
              <w:rPr>
                <w:i/>
                <w:color w:val="0000FF"/>
                <w:sz w:val="20"/>
                <w:szCs w:val="20"/>
              </w:rPr>
            </w:pPr>
            <w:r w:rsidRPr="005732D6">
              <w:rPr>
                <w:i/>
                <w:color w:val="0000FF"/>
                <w:sz w:val="20"/>
                <w:szCs w:val="20"/>
              </w:rPr>
              <w:t>Less music</w:t>
            </w:r>
          </w:p>
          <w:p w14:paraId="3BC86DB4" w14:textId="77777777" w:rsidR="00CD496A" w:rsidRPr="005732D6" w:rsidRDefault="00CD496A" w:rsidP="00B36994">
            <w:pPr>
              <w:jc w:val="center"/>
              <w:cnfStyle w:val="000000010000" w:firstRow="0" w:lastRow="0" w:firstColumn="0" w:lastColumn="0" w:oddVBand="0" w:evenVBand="0" w:oddHBand="0" w:evenHBand="1" w:firstRowFirstColumn="0" w:firstRowLastColumn="0" w:lastRowFirstColumn="0" w:lastRowLastColumn="0"/>
              <w:rPr>
                <w:i/>
                <w:color w:val="0000FF"/>
                <w:sz w:val="20"/>
                <w:szCs w:val="20"/>
              </w:rPr>
            </w:pPr>
            <w:r w:rsidRPr="005732D6">
              <w:rPr>
                <w:i/>
                <w:color w:val="0000FF"/>
                <w:sz w:val="20"/>
                <w:szCs w:val="20"/>
              </w:rPr>
              <w:t>Amount of air</w:t>
            </w:r>
          </w:p>
          <w:p w14:paraId="1325711A" w14:textId="77777777" w:rsidR="00CD496A" w:rsidRPr="005732D6" w:rsidRDefault="00CD496A" w:rsidP="00B36994">
            <w:pPr>
              <w:jc w:val="center"/>
              <w:cnfStyle w:val="000000010000" w:firstRow="0" w:lastRow="0" w:firstColumn="0" w:lastColumn="0" w:oddVBand="0" w:evenVBand="0" w:oddHBand="0" w:evenHBand="1" w:firstRowFirstColumn="0" w:firstRowLastColumn="0" w:lastRowFirstColumn="0" w:lastRowLastColumn="0"/>
              <w:rPr>
                <w:i/>
                <w:color w:val="0000FF"/>
                <w:sz w:val="20"/>
                <w:szCs w:val="20"/>
              </w:rPr>
            </w:pPr>
            <w:r w:rsidRPr="005732D6">
              <w:rPr>
                <w:i/>
                <w:color w:val="0000FF"/>
                <w:sz w:val="20"/>
                <w:szCs w:val="20"/>
              </w:rPr>
              <w:t>Much attention</w:t>
            </w:r>
          </w:p>
          <w:p w14:paraId="1E70BCB4" w14:textId="77777777" w:rsidR="00CD496A" w:rsidRPr="005732D6" w:rsidRDefault="00CD496A" w:rsidP="00B36994">
            <w:pPr>
              <w:jc w:val="center"/>
              <w:cnfStyle w:val="000000010000" w:firstRow="0" w:lastRow="0" w:firstColumn="0" w:lastColumn="0" w:oddVBand="0" w:evenVBand="0" w:oddHBand="0" w:evenHBand="1" w:firstRowFirstColumn="0" w:firstRowLastColumn="0" w:lastRowFirstColumn="0" w:lastRowLastColumn="0"/>
              <w:rPr>
                <w:i/>
                <w:color w:val="0000FF"/>
                <w:sz w:val="20"/>
                <w:szCs w:val="20"/>
              </w:rPr>
            </w:pPr>
            <w:r w:rsidRPr="005732D6">
              <w:rPr>
                <w:i/>
                <w:color w:val="0000FF"/>
                <w:sz w:val="20"/>
                <w:szCs w:val="20"/>
              </w:rPr>
              <w:t>Little attention</w:t>
            </w:r>
          </w:p>
          <w:p w14:paraId="6603F917" w14:textId="77777777" w:rsidR="00CD496A" w:rsidRPr="005732D6" w:rsidRDefault="00CD496A" w:rsidP="00B36994">
            <w:pPr>
              <w:jc w:val="center"/>
              <w:cnfStyle w:val="000000010000" w:firstRow="0" w:lastRow="0" w:firstColumn="0" w:lastColumn="0" w:oddVBand="0" w:evenVBand="0" w:oddHBand="0" w:evenHBand="1" w:firstRowFirstColumn="0" w:firstRowLastColumn="0" w:lastRowFirstColumn="0" w:lastRowLastColumn="0"/>
              <w:rPr>
                <w:i/>
                <w:color w:val="0000FF"/>
                <w:sz w:val="20"/>
                <w:szCs w:val="20"/>
              </w:rPr>
            </w:pPr>
            <w:r w:rsidRPr="005732D6">
              <w:rPr>
                <w:i/>
                <w:color w:val="0000FF"/>
                <w:sz w:val="20"/>
                <w:szCs w:val="20"/>
              </w:rPr>
              <w:t>Great patience</w:t>
            </w:r>
          </w:p>
          <w:p w14:paraId="21FB9AC5" w14:textId="4177CDEF" w:rsidR="00CD496A" w:rsidRPr="005732D6" w:rsidRDefault="00CD496A" w:rsidP="00B36994">
            <w:pPr>
              <w:jc w:val="center"/>
              <w:cnfStyle w:val="000000010000" w:firstRow="0" w:lastRow="0" w:firstColumn="0" w:lastColumn="0" w:oddVBand="0" w:evenVBand="0" w:oddHBand="0" w:evenHBand="1" w:firstRowFirstColumn="0" w:firstRowLastColumn="0" w:lastRowFirstColumn="0" w:lastRowLastColumn="0"/>
              <w:rPr>
                <w:i/>
                <w:sz w:val="20"/>
                <w:szCs w:val="20"/>
              </w:rPr>
            </w:pPr>
            <w:r w:rsidRPr="005732D6">
              <w:rPr>
                <w:i/>
                <w:color w:val="0000FF"/>
                <w:sz w:val="20"/>
                <w:szCs w:val="20"/>
              </w:rPr>
              <w:t>Equal justice</w:t>
            </w:r>
          </w:p>
        </w:tc>
      </w:tr>
      <w:tr w:rsidR="00CD496A" w:rsidRPr="00CD496A" w14:paraId="1BFE18F2" w14:textId="77777777" w:rsidTr="00CD49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78" w:type="dxa"/>
            <w:gridSpan w:val="2"/>
          </w:tcPr>
          <w:p w14:paraId="5358422D" w14:textId="77777777" w:rsidR="00CD496A" w:rsidRPr="005732D6" w:rsidRDefault="00CD496A" w:rsidP="00B36994">
            <w:pPr>
              <w:jc w:val="center"/>
              <w:rPr>
                <w:b w:val="0"/>
                <w:i/>
                <w:color w:val="0000FF"/>
                <w:sz w:val="20"/>
                <w:szCs w:val="20"/>
              </w:rPr>
            </w:pPr>
            <w:r w:rsidRPr="005732D6">
              <w:rPr>
                <w:b w:val="0"/>
                <w:i/>
                <w:color w:val="0000FF"/>
                <w:sz w:val="20"/>
                <w:szCs w:val="20"/>
              </w:rPr>
              <w:t>More music &amp; more songs</w:t>
            </w:r>
          </w:p>
          <w:p w14:paraId="7BEF9960" w14:textId="716159C5" w:rsidR="00CD496A" w:rsidRPr="005732D6" w:rsidRDefault="00CD496A" w:rsidP="00B36994">
            <w:pPr>
              <w:jc w:val="center"/>
              <w:rPr>
                <w:b w:val="0"/>
                <w:i/>
                <w:color w:val="0000FF"/>
                <w:sz w:val="20"/>
                <w:szCs w:val="20"/>
              </w:rPr>
            </w:pPr>
            <w:r w:rsidRPr="005732D6">
              <w:rPr>
                <w:b w:val="0"/>
                <w:i/>
                <w:color w:val="0000FF"/>
                <w:sz w:val="20"/>
                <w:szCs w:val="20"/>
              </w:rPr>
              <w:t>Most patience &amp; most people</w:t>
            </w:r>
          </w:p>
          <w:p w14:paraId="475133F1" w14:textId="38D19662" w:rsidR="00CD496A" w:rsidRPr="005732D6" w:rsidRDefault="00CD496A" w:rsidP="00B36994">
            <w:pPr>
              <w:jc w:val="center"/>
              <w:rPr>
                <w:b w:val="0"/>
                <w:i/>
                <w:color w:val="0000FF"/>
                <w:sz w:val="20"/>
                <w:szCs w:val="20"/>
              </w:rPr>
            </w:pPr>
            <w:r w:rsidRPr="005732D6">
              <w:rPr>
                <w:b w:val="0"/>
                <w:i/>
                <w:color w:val="0000FF"/>
                <w:sz w:val="20"/>
                <w:szCs w:val="20"/>
              </w:rPr>
              <w:t>Enough patience &amp; enough songs</w:t>
            </w:r>
          </w:p>
          <w:p w14:paraId="15A953BC" w14:textId="11428656" w:rsidR="00CD496A" w:rsidRPr="005732D6" w:rsidRDefault="00CD496A" w:rsidP="00B36994">
            <w:pPr>
              <w:jc w:val="center"/>
              <w:rPr>
                <w:b w:val="0"/>
                <w:i/>
                <w:color w:val="0000FF"/>
                <w:sz w:val="20"/>
                <w:szCs w:val="20"/>
              </w:rPr>
            </w:pPr>
            <w:r w:rsidRPr="005732D6">
              <w:rPr>
                <w:b w:val="0"/>
                <w:i/>
                <w:color w:val="0000FF"/>
                <w:sz w:val="20"/>
                <w:szCs w:val="20"/>
              </w:rPr>
              <w:t>All attention &amp; all songs</w:t>
            </w:r>
          </w:p>
        </w:tc>
      </w:tr>
    </w:tbl>
    <w:p w14:paraId="6E1EF2DF" w14:textId="77777777" w:rsidR="00CD496A" w:rsidRDefault="00CD496A" w:rsidP="00CD496A"/>
    <w:p w14:paraId="43E0C9C4" w14:textId="77777777" w:rsidR="00CB77CA" w:rsidRPr="00DD0DA3" w:rsidRDefault="00CB77CA" w:rsidP="00CB77CA">
      <w:pPr>
        <w:pStyle w:val="Ttulo"/>
        <w:rPr>
          <w:sz w:val="28"/>
          <w:szCs w:val="28"/>
        </w:rPr>
      </w:pPr>
      <w:r w:rsidRPr="00DD0DA3">
        <w:rPr>
          <w:sz w:val="28"/>
          <w:szCs w:val="28"/>
        </w:rPr>
        <w:t xml:space="preserve">Pronouns </w:t>
      </w:r>
    </w:p>
    <w:p w14:paraId="1F3632BF" w14:textId="77777777" w:rsidR="00CB77CA" w:rsidRDefault="00CB77CA" w:rsidP="00CB77CA">
      <w:r>
        <w:t>A pronoun should refer back to a specific noun (antecedent) and must agree in number with this noun. It should also be unambiguous.</w:t>
      </w:r>
    </w:p>
    <w:p w14:paraId="74A683E7" w14:textId="77777777" w:rsidR="00CB77CA" w:rsidRDefault="00CB77CA" w:rsidP="00CB77CA"/>
    <w:p w14:paraId="7D459C7B" w14:textId="3B95AE12" w:rsidR="00CB77CA" w:rsidRDefault="00CB77CA" w:rsidP="00CB77CA">
      <w:pPr>
        <w:pStyle w:val="Prrafodelista"/>
        <w:numPr>
          <w:ilvl w:val="0"/>
          <w:numId w:val="9"/>
        </w:numPr>
      </w:pPr>
      <w:r w:rsidRPr="00CB77CA">
        <w:rPr>
          <w:b/>
        </w:rPr>
        <w:t>Usage of which vs. that:</w:t>
      </w:r>
      <w:r>
        <w:t xml:space="preserve"> “Which” is used to describe a dependent clause. It follows a comma while relating to a noun directly before it.</w:t>
      </w:r>
    </w:p>
    <w:p w14:paraId="72910561" w14:textId="154363F2" w:rsidR="00CB77CA" w:rsidRDefault="00CB77CA" w:rsidP="00CB77CA">
      <w:pPr>
        <w:pStyle w:val="Prrafodelista"/>
        <w:numPr>
          <w:ilvl w:val="0"/>
          <w:numId w:val="9"/>
        </w:numPr>
      </w:pPr>
      <w:r w:rsidRPr="00CB77CA">
        <w:rPr>
          <w:b/>
        </w:rPr>
        <w:t>Usage of who vs. whom:</w:t>
      </w:r>
      <w:r>
        <w:t xml:space="preserve"> Use the question test. If the answer is “I/he/she” then use “who”; if the answer is “him/her” then use whom. If the word follows a preposition, use “whom”</w:t>
      </w:r>
    </w:p>
    <w:p w14:paraId="40884D41" w14:textId="23537BE2" w:rsidR="00CB77CA" w:rsidRDefault="00CB77CA" w:rsidP="00CB77CA">
      <w:pPr>
        <w:pStyle w:val="Prrafodelista"/>
        <w:numPr>
          <w:ilvl w:val="0"/>
          <w:numId w:val="9"/>
        </w:numPr>
      </w:pPr>
      <w:r w:rsidRPr="00CB77CA">
        <w:rPr>
          <w:b/>
        </w:rPr>
        <w:t>Do it vs. do so</w:t>
      </w:r>
      <w:r>
        <w:t xml:space="preserve"> – “It” is an ambiguous pronoun, so it’s better to use “do so” in most cases.</w:t>
      </w:r>
    </w:p>
    <w:p w14:paraId="4808898F" w14:textId="1A3D4878" w:rsidR="00CB77CA" w:rsidRDefault="00CB77CA" w:rsidP="00CB77CA">
      <w:pPr>
        <w:pStyle w:val="Prrafodelista"/>
        <w:numPr>
          <w:ilvl w:val="0"/>
          <w:numId w:val="9"/>
        </w:numPr>
      </w:pPr>
      <w:r w:rsidRPr="00CB77CA">
        <w:rPr>
          <w:b/>
        </w:rPr>
        <w:t>One vs. you</w:t>
      </w:r>
      <w:r>
        <w:t xml:space="preserve"> – If “one” is used it has to be followed up appropriately. You cannot mix both.</w:t>
      </w:r>
    </w:p>
    <w:p w14:paraId="0A920FB7" w14:textId="520B0FD9" w:rsidR="00CB77CA" w:rsidRDefault="00CB77CA" w:rsidP="00CB77CA">
      <w:pPr>
        <w:pStyle w:val="Prrafodelista"/>
        <w:numPr>
          <w:ilvl w:val="0"/>
          <w:numId w:val="9"/>
        </w:numPr>
      </w:pPr>
      <w:r w:rsidRPr="00CB77CA">
        <w:rPr>
          <w:b/>
        </w:rPr>
        <w:t>It, its, they, them, their</w:t>
      </w:r>
      <w:r>
        <w:t xml:space="preserve"> – Always check the antecedent if you spot one of these. It and its are singular while they, them and their are plural.</w:t>
      </w:r>
    </w:p>
    <w:p w14:paraId="5C74665F" w14:textId="07767F05" w:rsidR="00CD496A" w:rsidRDefault="00CB77CA" w:rsidP="00CB77CA">
      <w:pPr>
        <w:pStyle w:val="Prrafodelista"/>
        <w:numPr>
          <w:ilvl w:val="0"/>
          <w:numId w:val="9"/>
        </w:numPr>
      </w:pPr>
      <w:r w:rsidRPr="00CB77CA">
        <w:rPr>
          <w:b/>
        </w:rPr>
        <w:t>This, that, these and those:</w:t>
      </w:r>
      <w:r>
        <w:t xml:space="preserve"> These are also used as adjectives sometimes, but if they are used as a pronoun, make sure to check the viability of the antecedent.</w:t>
      </w:r>
    </w:p>
    <w:p w14:paraId="03F0F961" w14:textId="593D090C" w:rsidR="008908D0" w:rsidRPr="008908D0" w:rsidRDefault="00CD496A" w:rsidP="00CD496A">
      <w:r>
        <w:t xml:space="preserve"> </w:t>
      </w:r>
    </w:p>
    <w:p w14:paraId="761EA5A2" w14:textId="77777777" w:rsidR="00A8573F" w:rsidRPr="00DD0DA3" w:rsidRDefault="00F031D5" w:rsidP="00C735C3">
      <w:pPr>
        <w:pStyle w:val="Ttulo"/>
        <w:rPr>
          <w:sz w:val="28"/>
          <w:szCs w:val="28"/>
        </w:rPr>
      </w:pPr>
      <w:r w:rsidRPr="00DD0DA3">
        <w:rPr>
          <w:sz w:val="28"/>
          <w:szCs w:val="28"/>
        </w:rPr>
        <w:t>Modifiers</w:t>
      </w:r>
    </w:p>
    <w:p w14:paraId="10C52B65" w14:textId="77777777" w:rsidR="00A8573F" w:rsidRPr="00A8573F" w:rsidRDefault="00A8573F" w:rsidP="00A8573F">
      <w:r w:rsidRPr="00A8573F">
        <w:t>Must be placed close to the noun or verb that it modifies.</w:t>
      </w:r>
    </w:p>
    <w:tbl>
      <w:tblPr>
        <w:tblStyle w:val="Tablaconcuadrcula"/>
        <w:tblW w:w="9648" w:type="dxa"/>
        <w:tblLook w:val="04A0" w:firstRow="1" w:lastRow="0" w:firstColumn="1" w:lastColumn="0" w:noHBand="0" w:noVBand="1"/>
      </w:tblPr>
      <w:tblGrid>
        <w:gridCol w:w="1458"/>
        <w:gridCol w:w="3030"/>
        <w:gridCol w:w="2730"/>
        <w:gridCol w:w="2430"/>
      </w:tblGrid>
      <w:tr w:rsidR="0098686C" w14:paraId="7EEB794B" w14:textId="77777777" w:rsidTr="0002292C">
        <w:tc>
          <w:tcPr>
            <w:tcW w:w="1458" w:type="dxa"/>
            <w:tcBorders>
              <w:bottom w:val="single" w:sz="4" w:space="0" w:color="auto"/>
            </w:tcBorders>
            <w:shd w:val="clear" w:color="auto" w:fill="DBE5F1" w:themeFill="accent1" w:themeFillTint="33"/>
          </w:tcPr>
          <w:p w14:paraId="771E78C3" w14:textId="64945244" w:rsidR="00CA47E5" w:rsidRPr="0098686C" w:rsidRDefault="0098686C" w:rsidP="0098686C">
            <w:pPr>
              <w:jc w:val="center"/>
              <w:rPr>
                <w:rFonts w:ascii="Wingdings" w:hAnsi="Wingdings"/>
              </w:rPr>
            </w:pPr>
            <w:r>
              <w:t>Modifiers</w:t>
            </w:r>
          </w:p>
        </w:tc>
        <w:tc>
          <w:tcPr>
            <w:tcW w:w="3030" w:type="dxa"/>
            <w:shd w:val="clear" w:color="auto" w:fill="C6D9F1" w:themeFill="text2" w:themeFillTint="33"/>
          </w:tcPr>
          <w:p w14:paraId="670BBE15" w14:textId="77777777" w:rsidR="00CA47E5" w:rsidRDefault="00CA47E5" w:rsidP="00CA47E5">
            <w:pPr>
              <w:jc w:val="center"/>
            </w:pPr>
            <w:r>
              <w:t>Nouns</w:t>
            </w:r>
          </w:p>
        </w:tc>
        <w:tc>
          <w:tcPr>
            <w:tcW w:w="2730" w:type="dxa"/>
            <w:shd w:val="clear" w:color="auto" w:fill="C6D9F1" w:themeFill="text2" w:themeFillTint="33"/>
          </w:tcPr>
          <w:p w14:paraId="48882589" w14:textId="77777777" w:rsidR="00CA47E5" w:rsidRDefault="00CA47E5" w:rsidP="00CA47E5">
            <w:pPr>
              <w:jc w:val="center"/>
            </w:pPr>
            <w:r>
              <w:t>Verbs</w:t>
            </w:r>
          </w:p>
        </w:tc>
        <w:tc>
          <w:tcPr>
            <w:tcW w:w="2430" w:type="dxa"/>
            <w:shd w:val="clear" w:color="auto" w:fill="C6D9F1" w:themeFill="text2" w:themeFillTint="33"/>
          </w:tcPr>
          <w:p w14:paraId="2A14E6EA" w14:textId="77777777" w:rsidR="00CA47E5" w:rsidRDefault="00CA47E5" w:rsidP="00CA47E5">
            <w:pPr>
              <w:jc w:val="center"/>
            </w:pPr>
            <w:r>
              <w:t>Clauses</w:t>
            </w:r>
          </w:p>
        </w:tc>
      </w:tr>
      <w:tr w:rsidR="0098686C" w14:paraId="7A3BA65C" w14:textId="77777777" w:rsidTr="0002292C">
        <w:tc>
          <w:tcPr>
            <w:tcW w:w="1458" w:type="dxa"/>
            <w:shd w:val="clear" w:color="auto" w:fill="C6D9F1" w:themeFill="text2" w:themeFillTint="33"/>
            <w:vAlign w:val="center"/>
          </w:tcPr>
          <w:p w14:paraId="2A992DBB" w14:textId="17CB21DB" w:rsidR="00CA47E5" w:rsidRDefault="00CA47E5" w:rsidP="00CA47E5">
            <w:pPr>
              <w:jc w:val="center"/>
            </w:pPr>
            <w:r>
              <w:t>Words</w:t>
            </w:r>
          </w:p>
        </w:tc>
        <w:tc>
          <w:tcPr>
            <w:tcW w:w="3030" w:type="dxa"/>
          </w:tcPr>
          <w:p w14:paraId="517C1F99" w14:textId="77777777" w:rsidR="00CA47E5" w:rsidRPr="00CA47E5" w:rsidRDefault="00CA47E5" w:rsidP="00CA47E5">
            <w:pPr>
              <w:jc w:val="center"/>
              <w:rPr>
                <w:sz w:val="16"/>
                <w:szCs w:val="16"/>
              </w:rPr>
            </w:pPr>
            <w:r>
              <w:rPr>
                <w:sz w:val="16"/>
                <w:szCs w:val="16"/>
              </w:rPr>
              <w:t>Adjectives</w:t>
            </w:r>
          </w:p>
        </w:tc>
        <w:tc>
          <w:tcPr>
            <w:tcW w:w="2730" w:type="dxa"/>
          </w:tcPr>
          <w:p w14:paraId="21D5010F" w14:textId="77777777" w:rsidR="00CA47E5" w:rsidRDefault="00CA47E5" w:rsidP="00CA47E5">
            <w:pPr>
              <w:jc w:val="center"/>
              <w:rPr>
                <w:sz w:val="16"/>
                <w:szCs w:val="16"/>
              </w:rPr>
            </w:pPr>
            <w:r>
              <w:rPr>
                <w:sz w:val="16"/>
                <w:szCs w:val="16"/>
              </w:rPr>
              <w:t>Adverbs</w:t>
            </w:r>
          </w:p>
          <w:p w14:paraId="03965313" w14:textId="77777777" w:rsidR="00CA47E5" w:rsidRPr="00CA47E5" w:rsidRDefault="00CA47E5" w:rsidP="00CA47E5">
            <w:pPr>
              <w:jc w:val="center"/>
              <w:rPr>
                <w:color w:val="0000FF"/>
                <w:sz w:val="16"/>
                <w:szCs w:val="16"/>
              </w:rPr>
            </w:pPr>
            <w:r w:rsidRPr="00CA47E5">
              <w:rPr>
                <w:color w:val="0000FF"/>
                <w:sz w:val="16"/>
                <w:szCs w:val="16"/>
              </w:rPr>
              <w:t>swiftly, correspondingly</w:t>
            </w:r>
          </w:p>
        </w:tc>
        <w:tc>
          <w:tcPr>
            <w:tcW w:w="2430" w:type="dxa"/>
          </w:tcPr>
          <w:p w14:paraId="38FDC357" w14:textId="77777777" w:rsidR="00CA47E5" w:rsidRPr="00CA47E5" w:rsidRDefault="00CA47E5" w:rsidP="00CA47E5">
            <w:pPr>
              <w:jc w:val="center"/>
              <w:rPr>
                <w:sz w:val="16"/>
                <w:szCs w:val="16"/>
              </w:rPr>
            </w:pPr>
          </w:p>
        </w:tc>
      </w:tr>
      <w:tr w:rsidR="0098686C" w14:paraId="4AC274D0" w14:textId="77777777" w:rsidTr="0002292C">
        <w:tc>
          <w:tcPr>
            <w:tcW w:w="1458" w:type="dxa"/>
            <w:shd w:val="clear" w:color="auto" w:fill="C6D9F1" w:themeFill="text2" w:themeFillTint="33"/>
            <w:vAlign w:val="center"/>
          </w:tcPr>
          <w:p w14:paraId="5D6A1BBE" w14:textId="77777777" w:rsidR="00CA47E5" w:rsidRDefault="00CA47E5" w:rsidP="00CA47E5">
            <w:pPr>
              <w:jc w:val="center"/>
            </w:pPr>
            <w:r>
              <w:t>Phrases</w:t>
            </w:r>
          </w:p>
        </w:tc>
        <w:tc>
          <w:tcPr>
            <w:tcW w:w="3030" w:type="dxa"/>
          </w:tcPr>
          <w:p w14:paraId="4AB73FD5" w14:textId="77777777" w:rsidR="00CA47E5" w:rsidRPr="00CA47E5" w:rsidRDefault="00981AA0" w:rsidP="00CA47E5">
            <w:pPr>
              <w:jc w:val="center"/>
              <w:rPr>
                <w:sz w:val="16"/>
                <w:szCs w:val="16"/>
              </w:rPr>
            </w:pPr>
            <w:r w:rsidRPr="00CA47E5">
              <w:rPr>
                <w:sz w:val="16"/>
                <w:szCs w:val="16"/>
              </w:rPr>
              <w:t>Prepositional</w:t>
            </w:r>
            <w:r w:rsidR="00CA47E5" w:rsidRPr="00CA47E5">
              <w:rPr>
                <w:sz w:val="16"/>
                <w:szCs w:val="16"/>
              </w:rPr>
              <w:t xml:space="preserve"> ph.</w:t>
            </w:r>
            <w:r w:rsidR="00CA47E5">
              <w:rPr>
                <w:sz w:val="16"/>
                <w:szCs w:val="16"/>
              </w:rPr>
              <w:t xml:space="preserve"> :</w:t>
            </w:r>
            <w:r>
              <w:rPr>
                <w:sz w:val="16"/>
                <w:szCs w:val="16"/>
              </w:rPr>
              <w:t xml:space="preserve"> </w:t>
            </w:r>
            <w:r w:rsidRPr="00981AA0">
              <w:rPr>
                <w:color w:val="0000FF"/>
                <w:sz w:val="16"/>
                <w:szCs w:val="16"/>
              </w:rPr>
              <w:t>on the table</w:t>
            </w:r>
          </w:p>
          <w:p w14:paraId="7318B939" w14:textId="77777777" w:rsidR="00CA47E5" w:rsidRPr="00981AA0" w:rsidRDefault="00CA47E5" w:rsidP="00CA47E5">
            <w:pPr>
              <w:jc w:val="center"/>
              <w:rPr>
                <w:color w:val="0000FF"/>
                <w:sz w:val="16"/>
                <w:szCs w:val="16"/>
              </w:rPr>
            </w:pPr>
            <w:r w:rsidRPr="00CA47E5">
              <w:rPr>
                <w:sz w:val="16"/>
                <w:szCs w:val="16"/>
              </w:rPr>
              <w:t>Adjective ph.</w:t>
            </w:r>
            <w:r w:rsidR="00981AA0">
              <w:rPr>
                <w:sz w:val="16"/>
                <w:szCs w:val="16"/>
              </w:rPr>
              <w:t xml:space="preserve"> </w:t>
            </w:r>
            <w:r w:rsidR="00981AA0" w:rsidRPr="00981AA0">
              <w:rPr>
                <w:color w:val="0000FF"/>
                <w:sz w:val="16"/>
                <w:szCs w:val="16"/>
              </w:rPr>
              <w:t>red in color</w:t>
            </w:r>
          </w:p>
          <w:p w14:paraId="1686C0A9" w14:textId="77777777" w:rsidR="00CA47E5" w:rsidRPr="00CA47E5" w:rsidRDefault="00CA47E5" w:rsidP="00CA47E5">
            <w:pPr>
              <w:jc w:val="center"/>
              <w:rPr>
                <w:sz w:val="16"/>
                <w:szCs w:val="16"/>
              </w:rPr>
            </w:pPr>
            <w:r w:rsidRPr="00CA47E5">
              <w:rPr>
                <w:sz w:val="16"/>
                <w:szCs w:val="16"/>
              </w:rPr>
              <w:t>Noun ph.</w:t>
            </w:r>
            <w:r w:rsidR="00981AA0">
              <w:rPr>
                <w:sz w:val="16"/>
                <w:szCs w:val="16"/>
              </w:rPr>
              <w:t xml:space="preserve"> </w:t>
            </w:r>
            <w:r w:rsidR="00981AA0" w:rsidRPr="00981AA0">
              <w:rPr>
                <w:color w:val="0000FF"/>
                <w:sz w:val="16"/>
                <w:szCs w:val="16"/>
              </w:rPr>
              <w:t>author who writes fiction</w:t>
            </w:r>
          </w:p>
          <w:p w14:paraId="4A99DE19" w14:textId="77777777" w:rsidR="00CA47E5" w:rsidRPr="00CA47E5" w:rsidRDefault="00CA47E5" w:rsidP="00CA47E5">
            <w:pPr>
              <w:jc w:val="center"/>
              <w:rPr>
                <w:sz w:val="16"/>
                <w:szCs w:val="16"/>
              </w:rPr>
            </w:pPr>
            <w:r w:rsidRPr="00CA47E5">
              <w:rPr>
                <w:sz w:val="16"/>
                <w:szCs w:val="16"/>
              </w:rPr>
              <w:t>Ver-ing &amp; Verb ed ph.</w:t>
            </w:r>
            <w:r w:rsidR="00981AA0">
              <w:rPr>
                <w:sz w:val="16"/>
                <w:szCs w:val="16"/>
              </w:rPr>
              <w:t xml:space="preserve"> </w:t>
            </w:r>
            <w:r w:rsidR="00981AA0" w:rsidRPr="00981AA0">
              <w:rPr>
                <w:color w:val="0000FF"/>
                <w:sz w:val="16"/>
                <w:szCs w:val="16"/>
              </w:rPr>
              <w:t>colored in red</w:t>
            </w:r>
          </w:p>
        </w:tc>
        <w:tc>
          <w:tcPr>
            <w:tcW w:w="2730" w:type="dxa"/>
          </w:tcPr>
          <w:p w14:paraId="0BEA4299" w14:textId="353850B3" w:rsidR="00CA47E5" w:rsidRPr="00CA47E5" w:rsidRDefault="0002292C" w:rsidP="00CA47E5">
            <w:pPr>
              <w:jc w:val="center"/>
              <w:rPr>
                <w:sz w:val="16"/>
                <w:szCs w:val="16"/>
              </w:rPr>
            </w:pPr>
            <w:r>
              <w:rPr>
                <w:sz w:val="16"/>
                <w:szCs w:val="16"/>
              </w:rPr>
              <w:t>Prepositional ph.</w:t>
            </w:r>
            <w:r w:rsidRPr="0002292C">
              <w:rPr>
                <w:color w:val="0000FF"/>
                <w:sz w:val="16"/>
                <w:szCs w:val="16"/>
              </w:rPr>
              <w:t xml:space="preserve"> on Thursday evenings</w:t>
            </w:r>
          </w:p>
        </w:tc>
        <w:tc>
          <w:tcPr>
            <w:tcW w:w="2430" w:type="dxa"/>
          </w:tcPr>
          <w:p w14:paraId="144E1F47" w14:textId="61CDEE4C" w:rsidR="00CA47E5" w:rsidRDefault="0002292C" w:rsidP="00CA47E5">
            <w:pPr>
              <w:jc w:val="center"/>
              <w:rPr>
                <w:sz w:val="16"/>
                <w:szCs w:val="16"/>
              </w:rPr>
            </w:pPr>
            <w:r>
              <w:rPr>
                <w:sz w:val="16"/>
                <w:szCs w:val="16"/>
              </w:rPr>
              <w:t xml:space="preserve">Verb-ing ph </w:t>
            </w:r>
          </w:p>
          <w:p w14:paraId="35098F12" w14:textId="329EA233" w:rsidR="0002292C" w:rsidRPr="00CA47E5" w:rsidRDefault="0002292C" w:rsidP="00CA47E5">
            <w:pPr>
              <w:jc w:val="center"/>
              <w:rPr>
                <w:sz w:val="16"/>
                <w:szCs w:val="16"/>
              </w:rPr>
            </w:pPr>
            <w:r>
              <w:rPr>
                <w:sz w:val="16"/>
                <w:szCs w:val="16"/>
              </w:rPr>
              <w:t>To verb ph.</w:t>
            </w:r>
          </w:p>
        </w:tc>
      </w:tr>
      <w:tr w:rsidR="0098686C" w14:paraId="3D924426" w14:textId="77777777" w:rsidTr="0002292C">
        <w:tc>
          <w:tcPr>
            <w:tcW w:w="1458" w:type="dxa"/>
            <w:shd w:val="clear" w:color="auto" w:fill="C6D9F1" w:themeFill="text2" w:themeFillTint="33"/>
            <w:vAlign w:val="center"/>
          </w:tcPr>
          <w:p w14:paraId="21083026" w14:textId="1412AF67" w:rsidR="00CA47E5" w:rsidRDefault="00CA47E5" w:rsidP="00CA47E5">
            <w:pPr>
              <w:jc w:val="center"/>
            </w:pPr>
            <w:r>
              <w:t>Clauses</w:t>
            </w:r>
          </w:p>
        </w:tc>
        <w:tc>
          <w:tcPr>
            <w:tcW w:w="3030" w:type="dxa"/>
          </w:tcPr>
          <w:p w14:paraId="522BDA73" w14:textId="5E63AB10" w:rsidR="00CA47E5" w:rsidRPr="00CA47E5" w:rsidRDefault="0002292C" w:rsidP="00CA47E5">
            <w:pPr>
              <w:jc w:val="center"/>
              <w:rPr>
                <w:sz w:val="16"/>
                <w:szCs w:val="16"/>
              </w:rPr>
            </w:pPr>
            <w:r>
              <w:rPr>
                <w:sz w:val="16"/>
                <w:szCs w:val="16"/>
              </w:rPr>
              <w:t xml:space="preserve">Relative pronoun clauses. </w:t>
            </w:r>
            <w:r w:rsidRPr="0002292C">
              <w:rPr>
                <w:color w:val="0000FF"/>
                <w:sz w:val="16"/>
                <w:szCs w:val="16"/>
              </w:rPr>
              <w:t>That is kept on the table</w:t>
            </w:r>
          </w:p>
        </w:tc>
        <w:tc>
          <w:tcPr>
            <w:tcW w:w="2730" w:type="dxa"/>
          </w:tcPr>
          <w:p w14:paraId="776853E7" w14:textId="4937717E" w:rsidR="00CA47E5" w:rsidRPr="00CA47E5" w:rsidRDefault="0002292C" w:rsidP="00CA47E5">
            <w:pPr>
              <w:jc w:val="center"/>
              <w:rPr>
                <w:sz w:val="16"/>
                <w:szCs w:val="16"/>
              </w:rPr>
            </w:pPr>
            <w:r>
              <w:rPr>
                <w:sz w:val="16"/>
                <w:szCs w:val="16"/>
              </w:rPr>
              <w:t>Clauses beginning with when, because</w:t>
            </w:r>
          </w:p>
        </w:tc>
        <w:tc>
          <w:tcPr>
            <w:tcW w:w="2430" w:type="dxa"/>
          </w:tcPr>
          <w:p w14:paraId="7867B4DC" w14:textId="77777777" w:rsidR="00CA47E5" w:rsidRPr="00CA47E5" w:rsidRDefault="00CA47E5" w:rsidP="00CA47E5">
            <w:pPr>
              <w:jc w:val="center"/>
              <w:rPr>
                <w:sz w:val="16"/>
                <w:szCs w:val="16"/>
              </w:rPr>
            </w:pPr>
          </w:p>
        </w:tc>
      </w:tr>
      <w:tr w:rsidR="0002292C" w14:paraId="518637EA" w14:textId="77777777" w:rsidTr="0002292C">
        <w:tc>
          <w:tcPr>
            <w:tcW w:w="9648" w:type="dxa"/>
            <w:gridSpan w:val="4"/>
            <w:shd w:val="clear" w:color="auto" w:fill="C6D9F1" w:themeFill="text2" w:themeFillTint="33"/>
            <w:vAlign w:val="center"/>
          </w:tcPr>
          <w:p w14:paraId="0D42AA26" w14:textId="77777777" w:rsidR="0002292C" w:rsidRPr="00CA47E5" w:rsidRDefault="0002292C" w:rsidP="00CA47E5">
            <w:pPr>
              <w:jc w:val="center"/>
              <w:rPr>
                <w:sz w:val="16"/>
                <w:szCs w:val="16"/>
              </w:rPr>
            </w:pPr>
          </w:p>
        </w:tc>
      </w:tr>
      <w:tr w:rsidR="0098686C" w14:paraId="1E0FF3F1" w14:textId="77777777" w:rsidTr="0002292C">
        <w:tc>
          <w:tcPr>
            <w:tcW w:w="1458" w:type="dxa"/>
            <w:shd w:val="clear" w:color="auto" w:fill="C6D9F1" w:themeFill="text2" w:themeFillTint="33"/>
            <w:vAlign w:val="center"/>
          </w:tcPr>
          <w:p w14:paraId="2F4D32C2" w14:textId="77777777" w:rsidR="00CA47E5" w:rsidRDefault="00CA47E5" w:rsidP="00CA47E5">
            <w:pPr>
              <w:jc w:val="center"/>
            </w:pPr>
            <w:r>
              <w:t>Placement rules</w:t>
            </w:r>
          </w:p>
        </w:tc>
        <w:tc>
          <w:tcPr>
            <w:tcW w:w="3030" w:type="dxa"/>
          </w:tcPr>
          <w:p w14:paraId="3FA104DC" w14:textId="77777777" w:rsidR="00CA47E5" w:rsidRPr="00CA47E5" w:rsidRDefault="00CA47E5" w:rsidP="00CA47E5">
            <w:pPr>
              <w:jc w:val="center"/>
              <w:rPr>
                <w:sz w:val="16"/>
                <w:szCs w:val="16"/>
              </w:rPr>
            </w:pPr>
            <w:r w:rsidRPr="00CA47E5">
              <w:rPr>
                <w:sz w:val="16"/>
                <w:szCs w:val="16"/>
              </w:rPr>
              <w:t>Mod MUST be placed as close as possible to the NOUN</w:t>
            </w:r>
          </w:p>
        </w:tc>
        <w:tc>
          <w:tcPr>
            <w:tcW w:w="2730" w:type="dxa"/>
          </w:tcPr>
          <w:p w14:paraId="1F44313C" w14:textId="77777777" w:rsidR="00CA47E5" w:rsidRPr="00CA47E5" w:rsidRDefault="00CA47E5" w:rsidP="00CA47E5">
            <w:pPr>
              <w:jc w:val="center"/>
              <w:rPr>
                <w:sz w:val="16"/>
                <w:szCs w:val="16"/>
              </w:rPr>
            </w:pPr>
            <w:r w:rsidRPr="00CA47E5">
              <w:rPr>
                <w:sz w:val="16"/>
                <w:szCs w:val="16"/>
              </w:rPr>
              <w:t>Mod MUST be placed as close as possible to the Verb</w:t>
            </w:r>
          </w:p>
        </w:tc>
        <w:tc>
          <w:tcPr>
            <w:tcW w:w="2430" w:type="dxa"/>
          </w:tcPr>
          <w:p w14:paraId="16217EF3" w14:textId="77777777" w:rsidR="00CA47E5" w:rsidRPr="00CA47E5" w:rsidRDefault="00CA47E5" w:rsidP="00CA47E5">
            <w:pPr>
              <w:jc w:val="center"/>
              <w:rPr>
                <w:sz w:val="16"/>
                <w:szCs w:val="16"/>
              </w:rPr>
            </w:pPr>
          </w:p>
        </w:tc>
      </w:tr>
    </w:tbl>
    <w:p w14:paraId="7D343774" w14:textId="77777777" w:rsidR="00E62331" w:rsidRDefault="00E62331" w:rsidP="00E62331"/>
    <w:p w14:paraId="14378A08" w14:textId="396E3866" w:rsidR="00FB01D7" w:rsidRPr="00FB01D7" w:rsidRDefault="00FB01D7" w:rsidP="00FB01D7">
      <w:pPr>
        <w:rPr>
          <w:b/>
          <w:color w:val="FF0000"/>
        </w:rPr>
      </w:pPr>
      <w:r w:rsidRPr="00FB01D7">
        <w:rPr>
          <w:b/>
          <w:color w:val="FF0000"/>
        </w:rPr>
        <w:t>Misplaced Modifiers</w:t>
      </w:r>
    </w:p>
    <w:p w14:paraId="31B70DC7" w14:textId="77777777" w:rsidR="00FB01D7" w:rsidRDefault="00FB01D7" w:rsidP="00FB01D7">
      <w:pPr>
        <w:pStyle w:val="Prrafodelista"/>
        <w:numPr>
          <w:ilvl w:val="0"/>
          <w:numId w:val="10"/>
        </w:numPr>
      </w:pPr>
      <w:r>
        <w:t>These are modifiers that are placed in the wrong part of the sentence.</w:t>
      </w:r>
    </w:p>
    <w:p w14:paraId="56985FF6" w14:textId="29F368B0" w:rsidR="00FB01D7" w:rsidRDefault="00FB01D7" w:rsidP="00FB01D7">
      <w:pPr>
        <w:pStyle w:val="Prrafodelista"/>
        <w:numPr>
          <w:ilvl w:val="0"/>
          <w:numId w:val="10"/>
        </w:numPr>
      </w:pPr>
      <w:r>
        <w:t>If an adjective is the modifier, it must be placed right NEXT to the noun it modifies.</w:t>
      </w:r>
    </w:p>
    <w:p w14:paraId="3B89841D" w14:textId="19260B88" w:rsidR="00FB01D7" w:rsidRDefault="00FB01D7" w:rsidP="00FB01D7">
      <w:pPr>
        <w:pStyle w:val="Prrafodelista"/>
        <w:numPr>
          <w:ilvl w:val="0"/>
          <w:numId w:val="10"/>
        </w:numPr>
      </w:pPr>
      <w:r>
        <w:t>If an adjective modifies a noun idea, it can modify either of the two nouns, but it must be placed next to it as well.</w:t>
      </w:r>
    </w:p>
    <w:p w14:paraId="3F5580FF" w14:textId="4CEC1335" w:rsidR="00FB01D7" w:rsidRDefault="00FB01D7" w:rsidP="00FB01D7">
      <w:pPr>
        <w:pStyle w:val="Prrafodelista"/>
        <w:numPr>
          <w:ilvl w:val="0"/>
          <w:numId w:val="10"/>
        </w:numPr>
      </w:pPr>
      <w:r>
        <w:t>If the modifier is a participial phrase, and is not set off by a comma, it should be closest to the noun described. If there is a comma, it can be anywhere.</w:t>
      </w:r>
    </w:p>
    <w:p w14:paraId="68F2BDE8" w14:textId="0C4EC823" w:rsidR="00FB01D7" w:rsidRDefault="00FB01D7" w:rsidP="00FB01D7">
      <w:pPr>
        <w:pStyle w:val="Prrafodelista"/>
        <w:numPr>
          <w:ilvl w:val="0"/>
          <w:numId w:val="10"/>
        </w:numPr>
      </w:pPr>
      <w:r>
        <w:t>If a sentence begins with a participial phrase, the first word after the phrase should be what the phrase is describing.</w:t>
      </w:r>
    </w:p>
    <w:p w14:paraId="436C5B80" w14:textId="58FBDD04" w:rsidR="00FB01D7" w:rsidRDefault="00FB01D7" w:rsidP="00FB01D7">
      <w:pPr>
        <w:pStyle w:val="Prrafodelista"/>
        <w:numPr>
          <w:ilvl w:val="0"/>
          <w:numId w:val="10"/>
        </w:numPr>
      </w:pPr>
      <w:r>
        <w:t>An appositive should always be placed closest to the noun.</w:t>
      </w:r>
    </w:p>
    <w:p w14:paraId="1DA6FF2C" w14:textId="77777777" w:rsidR="00FB01D7" w:rsidRDefault="00FB01D7" w:rsidP="00FB01D7">
      <w:pPr>
        <w:pStyle w:val="Prrafodelista"/>
        <w:numPr>
          <w:ilvl w:val="0"/>
          <w:numId w:val="10"/>
        </w:numPr>
      </w:pPr>
      <w:r>
        <w:t>Adverbs have more relaxed rules and are hence not as frequently tested on the GMAT.</w:t>
      </w:r>
    </w:p>
    <w:p w14:paraId="15B4EAEC" w14:textId="77777777" w:rsidR="00FB01D7" w:rsidRDefault="00FB01D7" w:rsidP="00FB01D7"/>
    <w:p w14:paraId="0C4BC97A" w14:textId="790AD6D0" w:rsidR="00FB01D7" w:rsidRPr="00FB01D7" w:rsidRDefault="00FB01D7" w:rsidP="00FB01D7">
      <w:pPr>
        <w:rPr>
          <w:color w:val="FF0000"/>
        </w:rPr>
      </w:pPr>
      <w:r w:rsidRPr="00FB01D7">
        <w:rPr>
          <w:b/>
          <w:color w:val="FF0000"/>
        </w:rPr>
        <w:t>Dangling Modifiers</w:t>
      </w:r>
    </w:p>
    <w:p w14:paraId="2FDFE891" w14:textId="77777777" w:rsidR="00FB01D7" w:rsidRDefault="00FB01D7" w:rsidP="00FB01D7">
      <w:r>
        <w:t xml:space="preserve">These are modifiers that don’t have anything specific that is being modified. </w:t>
      </w:r>
    </w:p>
    <w:p w14:paraId="527D0E5B" w14:textId="60EEDE03" w:rsidR="00FB01D7" w:rsidRDefault="00FB01D7" w:rsidP="00FB01D7">
      <w:r>
        <w:t>An answer choice that corrects this would usually add a new word.</w:t>
      </w:r>
    </w:p>
    <w:p w14:paraId="229CAC60" w14:textId="77777777" w:rsidR="00FB01D7" w:rsidRPr="00C7008E" w:rsidRDefault="00FB01D7" w:rsidP="00FB01D7">
      <w:pPr>
        <w:rPr>
          <w:b/>
          <w:color w:val="FF0000"/>
        </w:rPr>
      </w:pPr>
      <w:r w:rsidRPr="00C7008E">
        <w:rPr>
          <w:b/>
          <w:color w:val="FF0000"/>
        </w:rPr>
        <w:t>Choosing between adjectives and adverbs on the GMAT</w:t>
      </w:r>
    </w:p>
    <w:p w14:paraId="43265541" w14:textId="77777777" w:rsidR="00C7008E" w:rsidRDefault="00FB01D7" w:rsidP="00C7008E">
      <w:pPr>
        <w:pStyle w:val="Prrafodelista"/>
        <w:numPr>
          <w:ilvl w:val="0"/>
          <w:numId w:val="11"/>
        </w:numPr>
      </w:pPr>
      <w:r>
        <w:t>Look at the word that the phrase is modifying. If the word i</w:t>
      </w:r>
      <w:r w:rsidR="00C7008E">
        <w:t xml:space="preserve">s a noun, choose the adjective. </w:t>
      </w:r>
      <w:r>
        <w:t>If the word</w:t>
      </w:r>
      <w:r w:rsidR="00C7008E">
        <w:t xml:space="preserve"> is a verb, choose the adverbs.</w:t>
      </w:r>
    </w:p>
    <w:p w14:paraId="47214131" w14:textId="30A18531" w:rsidR="00FB01D7" w:rsidRDefault="00FB01D7" w:rsidP="00C7008E">
      <w:pPr>
        <w:pStyle w:val="Prrafodelista"/>
        <w:numPr>
          <w:ilvl w:val="0"/>
          <w:numId w:val="11"/>
        </w:numPr>
      </w:pPr>
      <w:r>
        <w:t>Adverbs are easily identified, mostly, because they end with “ly” – quickly, slowly etc.</w:t>
      </w:r>
    </w:p>
    <w:p w14:paraId="574052A1" w14:textId="77777777" w:rsidR="00E62331" w:rsidRDefault="00E62331" w:rsidP="00E62331"/>
    <w:p w14:paraId="59AEBD22" w14:textId="77777777" w:rsidR="00F031D5" w:rsidRPr="00DD0DA3" w:rsidRDefault="00F031D5" w:rsidP="00C735C3">
      <w:pPr>
        <w:pStyle w:val="Ttulo"/>
        <w:rPr>
          <w:sz w:val="28"/>
          <w:szCs w:val="28"/>
        </w:rPr>
      </w:pPr>
      <w:r w:rsidRPr="00DD0DA3">
        <w:rPr>
          <w:sz w:val="28"/>
          <w:szCs w:val="28"/>
        </w:rPr>
        <w:t>Parallelism</w:t>
      </w:r>
    </w:p>
    <w:p w14:paraId="2138FF39" w14:textId="229E4922" w:rsidR="00CB2DCE" w:rsidRPr="00147557" w:rsidRDefault="00CB2DCE" w:rsidP="00CB2DCE">
      <w:pPr>
        <w:rPr>
          <w:rFonts w:ascii="Calibri" w:hAnsi="Calibri"/>
        </w:rPr>
      </w:pPr>
      <w:r w:rsidRPr="00147557">
        <w:rPr>
          <w:rFonts w:ascii="Calibri" w:hAnsi="Calibri"/>
        </w:rPr>
        <w:t>1. Identify Lists</w:t>
      </w:r>
    </w:p>
    <w:p w14:paraId="22A3EB3A" w14:textId="5575FCA8" w:rsidR="00CB2DCE" w:rsidRPr="00147557" w:rsidRDefault="00CB2DCE" w:rsidP="00CB2DCE">
      <w:pPr>
        <w:pStyle w:val="Prrafodelista"/>
        <w:numPr>
          <w:ilvl w:val="0"/>
          <w:numId w:val="3"/>
        </w:numPr>
        <w:rPr>
          <w:rFonts w:ascii="Calibri" w:hAnsi="Calibri"/>
        </w:rPr>
      </w:pPr>
      <w:r w:rsidRPr="00147557">
        <w:rPr>
          <w:rFonts w:ascii="Calibri" w:hAnsi="Calibri"/>
        </w:rPr>
        <w:t>Presence of certain words called markers indicate presence of a list.</w:t>
      </w:r>
    </w:p>
    <w:p w14:paraId="0583C86C" w14:textId="4D4D6B99" w:rsidR="00CB2DCE" w:rsidRPr="00147557" w:rsidRDefault="00CB2DCE" w:rsidP="00CB2DCE">
      <w:pPr>
        <w:pStyle w:val="Prrafodelista"/>
        <w:numPr>
          <w:ilvl w:val="0"/>
          <w:numId w:val="3"/>
        </w:numPr>
        <w:rPr>
          <w:rFonts w:ascii="Calibri" w:hAnsi="Calibri"/>
        </w:rPr>
      </w:pPr>
      <w:r w:rsidRPr="00147557">
        <w:rPr>
          <w:rFonts w:ascii="Calibri" w:hAnsi="Calibri"/>
        </w:rPr>
        <w:t>Words suchas:and,or,but,either..or,not..but,ratherthan,from..to,both..and</w:t>
      </w:r>
    </w:p>
    <w:p w14:paraId="2BAC7B20" w14:textId="508AE0EB" w:rsidR="00CB2DCE" w:rsidRPr="00147557" w:rsidRDefault="00CB2DCE" w:rsidP="00CB2DCE">
      <w:pPr>
        <w:pStyle w:val="Prrafodelista"/>
        <w:numPr>
          <w:ilvl w:val="0"/>
          <w:numId w:val="3"/>
        </w:numPr>
        <w:rPr>
          <w:rFonts w:ascii="Calibri" w:hAnsi="Calibri"/>
        </w:rPr>
      </w:pPr>
      <w:r w:rsidRPr="00147557">
        <w:rPr>
          <w:rFonts w:ascii="Calibri" w:hAnsi="Calibri"/>
        </w:rPr>
        <w:t xml:space="preserve">Certain verbs </w:t>
      </w:r>
      <w:r w:rsidR="004B0FF7" w:rsidRPr="00147557">
        <w:rPr>
          <w:rFonts w:ascii="Calibri" w:hAnsi="Calibri"/>
        </w:rPr>
        <w:t>that</w:t>
      </w:r>
      <w:r w:rsidRPr="00147557">
        <w:rPr>
          <w:rFonts w:ascii="Calibri" w:hAnsi="Calibri"/>
        </w:rPr>
        <w:t xml:space="preserve"> </w:t>
      </w:r>
      <w:r w:rsidR="004B0FF7" w:rsidRPr="00147557">
        <w:rPr>
          <w:rFonts w:ascii="Calibri" w:hAnsi="Calibri"/>
        </w:rPr>
        <w:t>s</w:t>
      </w:r>
      <w:r w:rsidRPr="00147557">
        <w:rPr>
          <w:rFonts w:ascii="Calibri" w:hAnsi="Calibri"/>
        </w:rPr>
        <w:t xml:space="preserve">how similarity </w:t>
      </w:r>
      <w:r w:rsidR="004B0FF7" w:rsidRPr="00147557">
        <w:rPr>
          <w:rFonts w:ascii="Calibri" w:hAnsi="Calibri"/>
        </w:rPr>
        <w:t>such as</w:t>
      </w:r>
      <w:r w:rsidRPr="00147557">
        <w:rPr>
          <w:rFonts w:ascii="Calibri" w:hAnsi="Calibri"/>
        </w:rPr>
        <w:t>: is, represents, appears</w:t>
      </w:r>
    </w:p>
    <w:p w14:paraId="7549CA83" w14:textId="77777777" w:rsidR="00CB2DCE" w:rsidRPr="00147557" w:rsidRDefault="00CB2DCE" w:rsidP="00CB2DCE">
      <w:pPr>
        <w:rPr>
          <w:rFonts w:ascii="Calibri" w:hAnsi="Calibri"/>
        </w:rPr>
      </w:pPr>
      <w:r w:rsidRPr="00147557">
        <w:rPr>
          <w:rFonts w:ascii="Calibri" w:hAnsi="Calibri"/>
        </w:rPr>
        <w:t>2. Check Validity of Lists</w:t>
      </w:r>
    </w:p>
    <w:p w14:paraId="2AEAF6FB" w14:textId="0D91FD86" w:rsidR="00CB2DCE" w:rsidRPr="00147557" w:rsidRDefault="00CB2DCE" w:rsidP="00CB2DCE">
      <w:pPr>
        <w:pStyle w:val="Prrafodelista"/>
        <w:numPr>
          <w:ilvl w:val="0"/>
          <w:numId w:val="4"/>
        </w:numPr>
        <w:rPr>
          <w:rFonts w:ascii="Calibri" w:hAnsi="Calibri"/>
        </w:rPr>
      </w:pPr>
      <w:r w:rsidRPr="00147557">
        <w:rPr>
          <w:rFonts w:ascii="Calibri" w:hAnsi="Calibri"/>
        </w:rPr>
        <w:t>All elements of the list must talk about a common topic/theme/idea.</w:t>
      </w:r>
    </w:p>
    <w:p w14:paraId="1311CA89" w14:textId="77777777" w:rsidR="00CB2DCE" w:rsidRPr="00147557" w:rsidRDefault="00CB2DCE" w:rsidP="00CB2DCE">
      <w:pPr>
        <w:rPr>
          <w:rFonts w:ascii="Calibri" w:hAnsi="Calibri"/>
        </w:rPr>
      </w:pPr>
      <w:r w:rsidRPr="00147557">
        <w:rPr>
          <w:rFonts w:ascii="Calibri" w:hAnsi="Calibri"/>
        </w:rPr>
        <w:t>3. Check Correctness (or parallelism) of Lists</w:t>
      </w:r>
    </w:p>
    <w:p w14:paraId="2C93AAF5" w14:textId="1F009F89" w:rsidR="00CB2DCE" w:rsidRPr="00147557" w:rsidRDefault="00CB2DCE" w:rsidP="00CB2DCE">
      <w:pPr>
        <w:pStyle w:val="Prrafodelista"/>
        <w:numPr>
          <w:ilvl w:val="0"/>
          <w:numId w:val="4"/>
        </w:numPr>
        <w:rPr>
          <w:rFonts w:ascii="Calibri" w:hAnsi="Calibri"/>
        </w:rPr>
      </w:pPr>
      <w:r w:rsidRPr="00147557">
        <w:rPr>
          <w:rFonts w:ascii="Calibri" w:hAnsi="Calibri"/>
        </w:rPr>
        <w:t xml:space="preserve">All elements of list must maintain same structure </w:t>
      </w:r>
    </w:p>
    <w:p w14:paraId="1F9AA89B" w14:textId="71AF193F" w:rsidR="00E62331" w:rsidRPr="00147557" w:rsidRDefault="00CB2DCE" w:rsidP="00CB2DCE">
      <w:pPr>
        <w:pStyle w:val="Prrafodelista"/>
        <w:numPr>
          <w:ilvl w:val="0"/>
          <w:numId w:val="4"/>
        </w:numPr>
        <w:rPr>
          <w:rFonts w:ascii="Calibri" w:hAnsi="Calibri"/>
        </w:rPr>
      </w:pPr>
      <w:r w:rsidRPr="00147557">
        <w:rPr>
          <w:rFonts w:ascii="Calibri" w:hAnsi="Calibri"/>
        </w:rPr>
        <w:t>Each element of list must play same role.</w:t>
      </w:r>
    </w:p>
    <w:p w14:paraId="120B2417" w14:textId="1B48E716" w:rsidR="003D2DB1" w:rsidRPr="00147557" w:rsidRDefault="003D2DB1" w:rsidP="003D2DB1">
      <w:pPr>
        <w:rPr>
          <w:rFonts w:ascii="Calibri" w:hAnsi="Calibri"/>
          <w:color w:val="222222"/>
        </w:rPr>
      </w:pPr>
      <w:r w:rsidRPr="00147557">
        <w:rPr>
          <w:rFonts w:ascii="Calibri" w:hAnsi="Calibri"/>
          <w:color w:val="222222"/>
        </w:rPr>
        <w:t xml:space="preserve">--&gt;In a series of two or more elements, what you do on #2 determines what you do on 3+. In other words, everything after #2 must </w:t>
      </w:r>
      <w:r w:rsidRPr="00147557">
        <w:rPr>
          <w:rFonts w:ascii="Calibri" w:hAnsi="Calibri"/>
          <w:b/>
          <w:bCs/>
          <w:color w:val="222222"/>
        </w:rPr>
        <w:t xml:space="preserve">match </w:t>
      </w:r>
      <w:r w:rsidRPr="00147557">
        <w:rPr>
          <w:rFonts w:ascii="Calibri" w:hAnsi="Calibri"/>
          <w:color w:val="222222"/>
        </w:rPr>
        <w:t xml:space="preserve">#2: </w:t>
      </w:r>
    </w:p>
    <w:p w14:paraId="50743543" w14:textId="77777777" w:rsidR="003D2DB1" w:rsidRPr="005732D6" w:rsidRDefault="003D2DB1" w:rsidP="003D2DB1">
      <w:pPr>
        <w:numPr>
          <w:ilvl w:val="0"/>
          <w:numId w:val="5"/>
        </w:numPr>
        <w:rPr>
          <w:rFonts w:ascii="Calibri" w:hAnsi="Calibri"/>
          <w:i/>
          <w:color w:val="0000FF"/>
        </w:rPr>
      </w:pPr>
      <w:r w:rsidRPr="005732D6">
        <w:rPr>
          <w:rFonts w:ascii="Calibri" w:hAnsi="Calibri"/>
          <w:i/>
          <w:color w:val="0000FF"/>
        </w:rPr>
        <w:t xml:space="preserve">I like to swim, </w:t>
      </w:r>
      <w:r w:rsidRPr="005732D6">
        <w:rPr>
          <w:rFonts w:ascii="Calibri" w:hAnsi="Calibri"/>
          <w:i/>
          <w:color w:val="0000FF"/>
          <w:u w:val="single"/>
        </w:rPr>
        <w:t>to run</w:t>
      </w:r>
      <w:r w:rsidRPr="005732D6">
        <w:rPr>
          <w:rFonts w:ascii="Calibri" w:hAnsi="Calibri"/>
          <w:i/>
          <w:color w:val="0000FF"/>
        </w:rPr>
        <w:t xml:space="preserve">, and </w:t>
      </w:r>
      <w:r w:rsidRPr="005732D6">
        <w:rPr>
          <w:rFonts w:ascii="Calibri" w:hAnsi="Calibri"/>
          <w:i/>
          <w:color w:val="0000FF"/>
          <w:u w:val="single"/>
        </w:rPr>
        <w:t>to dance</w:t>
      </w:r>
      <w:r w:rsidRPr="005732D6">
        <w:rPr>
          <w:rFonts w:ascii="Calibri" w:hAnsi="Calibri"/>
          <w:i/>
          <w:color w:val="0000FF"/>
        </w:rPr>
        <w:t xml:space="preserve">. </w:t>
      </w:r>
    </w:p>
    <w:p w14:paraId="152C19F1" w14:textId="77777777" w:rsidR="003D2DB1" w:rsidRPr="005732D6" w:rsidRDefault="003D2DB1" w:rsidP="003D2DB1">
      <w:pPr>
        <w:numPr>
          <w:ilvl w:val="0"/>
          <w:numId w:val="5"/>
        </w:numPr>
        <w:rPr>
          <w:rFonts w:ascii="Calibri" w:hAnsi="Calibri"/>
          <w:i/>
          <w:color w:val="0000FF"/>
        </w:rPr>
      </w:pPr>
      <w:r w:rsidRPr="005732D6">
        <w:rPr>
          <w:rFonts w:ascii="Calibri" w:hAnsi="Calibri"/>
          <w:i/>
          <w:color w:val="0000FF"/>
        </w:rPr>
        <w:t xml:space="preserve">I like to swim, </w:t>
      </w:r>
      <w:r w:rsidRPr="005732D6">
        <w:rPr>
          <w:rFonts w:ascii="Calibri" w:hAnsi="Calibri"/>
          <w:i/>
          <w:color w:val="0000FF"/>
          <w:u w:val="single"/>
        </w:rPr>
        <w:t>run</w:t>
      </w:r>
      <w:r w:rsidRPr="005732D6">
        <w:rPr>
          <w:rFonts w:ascii="Calibri" w:hAnsi="Calibri"/>
          <w:i/>
          <w:color w:val="0000FF"/>
        </w:rPr>
        <w:t xml:space="preserve">, and </w:t>
      </w:r>
      <w:r w:rsidRPr="005732D6">
        <w:rPr>
          <w:rFonts w:ascii="Calibri" w:hAnsi="Calibri"/>
          <w:i/>
          <w:color w:val="0000FF"/>
          <w:u w:val="single"/>
        </w:rPr>
        <w:t>dance</w:t>
      </w:r>
      <w:r w:rsidRPr="005732D6">
        <w:rPr>
          <w:rFonts w:ascii="Calibri" w:hAnsi="Calibri"/>
          <w:i/>
          <w:color w:val="0000FF"/>
        </w:rPr>
        <w:t>.</w:t>
      </w:r>
    </w:p>
    <w:p w14:paraId="2571CE54" w14:textId="77777777" w:rsidR="003D2DB1" w:rsidRPr="00147557" w:rsidRDefault="003D2DB1" w:rsidP="003D2DB1">
      <w:pPr>
        <w:ind w:firstLine="360"/>
        <w:rPr>
          <w:rFonts w:ascii="Calibri" w:hAnsi="Calibri"/>
          <w:color w:val="222222"/>
        </w:rPr>
      </w:pPr>
      <w:r w:rsidRPr="00147557">
        <w:rPr>
          <w:rFonts w:ascii="Calibri" w:hAnsi="Calibri"/>
          <w:color w:val="222222"/>
        </w:rPr>
        <w:t>are okay.</w:t>
      </w:r>
    </w:p>
    <w:p w14:paraId="78411DE0" w14:textId="2ED6782A" w:rsidR="003D2DB1" w:rsidRPr="005732D6" w:rsidRDefault="003D2DB1" w:rsidP="003D2DB1">
      <w:pPr>
        <w:rPr>
          <w:rFonts w:ascii="Calibri" w:hAnsi="Calibri"/>
          <w:i/>
          <w:color w:val="222222"/>
        </w:rPr>
      </w:pPr>
      <w:r w:rsidRPr="00147557">
        <w:rPr>
          <w:rFonts w:ascii="Calibri" w:hAnsi="Calibri"/>
          <w:color w:val="222222"/>
        </w:rPr>
        <w:t xml:space="preserve">--&gt; Two gerunds + noun is </w:t>
      </w:r>
      <w:r w:rsidRPr="005732D6">
        <w:rPr>
          <w:rFonts w:ascii="Calibri" w:hAnsi="Calibri"/>
          <w:i/>
          <w:color w:val="222222"/>
        </w:rPr>
        <w:t xml:space="preserve">okay   </w:t>
      </w:r>
      <w:r w:rsidRPr="005732D6">
        <w:rPr>
          <w:rFonts w:ascii="Calibri" w:hAnsi="Calibri"/>
          <w:i/>
          <w:color w:val="0000FF"/>
        </w:rPr>
        <w:t>Ex: He liked sailing, swimming and girls.</w:t>
      </w:r>
    </w:p>
    <w:p w14:paraId="01DDB6F7" w14:textId="67972CF5" w:rsidR="003D2DB1" w:rsidRPr="005732D6" w:rsidRDefault="003D2DB1" w:rsidP="003D2DB1">
      <w:pPr>
        <w:ind w:firstLine="360"/>
        <w:rPr>
          <w:rFonts w:ascii="Calibri" w:hAnsi="Calibri"/>
          <w:i/>
          <w:color w:val="FF6600"/>
        </w:rPr>
      </w:pPr>
      <w:r w:rsidRPr="00147557">
        <w:rPr>
          <w:rFonts w:ascii="Calibri" w:hAnsi="Calibri"/>
          <w:color w:val="222222"/>
        </w:rPr>
        <w:t xml:space="preserve">But two infinitives + noun is NOT okay   </w:t>
      </w:r>
      <w:r w:rsidRPr="005732D6">
        <w:rPr>
          <w:rFonts w:ascii="Calibri" w:hAnsi="Calibri"/>
          <w:i/>
          <w:color w:val="FF6600"/>
        </w:rPr>
        <w:t>Ex: He liked to sail, to swim and girls.</w:t>
      </w:r>
    </w:p>
    <w:p w14:paraId="5913A038" w14:textId="77777777" w:rsidR="00C7008E" w:rsidRDefault="00C7008E" w:rsidP="00C7008E">
      <w:pPr>
        <w:ind w:firstLine="360"/>
        <w:rPr>
          <w:rFonts w:ascii="Calibri" w:hAnsi="Calibri"/>
          <w:color w:val="222222"/>
        </w:rPr>
      </w:pPr>
    </w:p>
    <w:p w14:paraId="1662241F" w14:textId="5046B6B1" w:rsidR="00C7008E" w:rsidRPr="00C7008E" w:rsidRDefault="00C7008E" w:rsidP="00C7008E">
      <w:pPr>
        <w:ind w:hanging="90"/>
        <w:rPr>
          <w:rFonts w:ascii="Calibri" w:hAnsi="Calibri"/>
          <w:color w:val="222222"/>
        </w:rPr>
      </w:pPr>
      <w:r w:rsidRPr="00C7008E">
        <w:rPr>
          <w:rFonts w:ascii="Calibri" w:hAnsi="Calibri"/>
          <w:b/>
          <w:color w:val="FF0000"/>
        </w:rPr>
        <w:t>Comparison errors</w:t>
      </w:r>
    </w:p>
    <w:p w14:paraId="67D7B871" w14:textId="5A0F53E2" w:rsidR="00C7008E" w:rsidRPr="00C7008E" w:rsidRDefault="00C7008E" w:rsidP="00C7008E">
      <w:pPr>
        <w:rPr>
          <w:rFonts w:ascii="Calibri" w:hAnsi="Calibri"/>
          <w:color w:val="222222"/>
        </w:rPr>
      </w:pPr>
      <w:r w:rsidRPr="00C7008E">
        <w:rPr>
          <w:rFonts w:ascii="Calibri" w:hAnsi="Calibri"/>
          <w:color w:val="222222"/>
        </w:rPr>
        <w:t>The compared items must be logically similar, grammatically similar and idiomatically similar.</w:t>
      </w:r>
      <w:r>
        <w:rPr>
          <w:rFonts w:ascii="Calibri" w:hAnsi="Calibri"/>
          <w:color w:val="222222"/>
        </w:rPr>
        <w:t xml:space="preserve">  </w:t>
      </w:r>
      <w:r w:rsidRPr="00C7008E">
        <w:rPr>
          <w:rFonts w:ascii="Calibri" w:hAnsi="Calibri"/>
          <w:color w:val="222222"/>
        </w:rPr>
        <w:t>Common Error Types:</w:t>
      </w:r>
    </w:p>
    <w:p w14:paraId="59CBB199" w14:textId="4910CA92" w:rsidR="00C7008E" w:rsidRPr="00C7008E" w:rsidRDefault="00C7008E" w:rsidP="00C7008E">
      <w:pPr>
        <w:pStyle w:val="Prrafodelista"/>
        <w:numPr>
          <w:ilvl w:val="0"/>
          <w:numId w:val="12"/>
        </w:numPr>
        <w:rPr>
          <w:rFonts w:ascii="Calibri" w:hAnsi="Calibri"/>
          <w:color w:val="222222"/>
        </w:rPr>
      </w:pPr>
      <w:r w:rsidRPr="00C7008E">
        <w:rPr>
          <w:rFonts w:ascii="Calibri" w:hAnsi="Calibri"/>
          <w:color w:val="222222"/>
        </w:rPr>
        <w:t>Unclear Comparisons</w:t>
      </w:r>
    </w:p>
    <w:p w14:paraId="76691FA8" w14:textId="0F35DAE4" w:rsidR="00C7008E" w:rsidRPr="00C7008E" w:rsidRDefault="00C7008E" w:rsidP="00C7008E">
      <w:pPr>
        <w:pStyle w:val="Prrafodelista"/>
        <w:numPr>
          <w:ilvl w:val="0"/>
          <w:numId w:val="12"/>
        </w:numPr>
        <w:rPr>
          <w:rFonts w:ascii="Calibri" w:hAnsi="Calibri"/>
          <w:color w:val="222222"/>
        </w:rPr>
      </w:pPr>
      <w:r w:rsidRPr="00C7008E">
        <w:rPr>
          <w:rFonts w:ascii="Calibri" w:hAnsi="Calibri"/>
          <w:color w:val="222222"/>
        </w:rPr>
        <w:t>Illogical Comparisons</w:t>
      </w:r>
    </w:p>
    <w:p w14:paraId="39F07182" w14:textId="37599A42" w:rsidR="00C7008E" w:rsidRPr="00C7008E" w:rsidRDefault="00C7008E" w:rsidP="00C7008E">
      <w:pPr>
        <w:pStyle w:val="Prrafodelista"/>
        <w:numPr>
          <w:ilvl w:val="0"/>
          <w:numId w:val="12"/>
        </w:numPr>
        <w:rPr>
          <w:rFonts w:ascii="Calibri" w:hAnsi="Calibri"/>
          <w:color w:val="222222"/>
        </w:rPr>
      </w:pPr>
      <w:r w:rsidRPr="00C7008E">
        <w:rPr>
          <w:rFonts w:ascii="Calibri" w:hAnsi="Calibri"/>
          <w:color w:val="222222"/>
        </w:rPr>
        <w:t>Comparative vs. Superlative forms – Use comparative for two objects and superlative</w:t>
      </w:r>
    </w:p>
    <w:p w14:paraId="583F5D45" w14:textId="77777777" w:rsidR="00C7008E" w:rsidRPr="00C7008E" w:rsidRDefault="00C7008E" w:rsidP="00C7008E">
      <w:pPr>
        <w:pStyle w:val="Prrafodelista"/>
        <w:numPr>
          <w:ilvl w:val="0"/>
          <w:numId w:val="12"/>
        </w:numPr>
        <w:rPr>
          <w:rFonts w:ascii="Calibri" w:hAnsi="Calibri"/>
          <w:color w:val="222222"/>
        </w:rPr>
      </w:pPr>
      <w:r w:rsidRPr="00C7008E">
        <w:rPr>
          <w:rFonts w:ascii="Calibri" w:hAnsi="Calibri"/>
          <w:color w:val="222222"/>
        </w:rPr>
        <w:t>for more than two objects.</w:t>
      </w:r>
    </w:p>
    <w:p w14:paraId="56D5F9E7" w14:textId="4B2F0FFB" w:rsidR="003D2DB1" w:rsidRPr="00C7008E" w:rsidRDefault="00C7008E" w:rsidP="00C7008E">
      <w:pPr>
        <w:pStyle w:val="Prrafodelista"/>
        <w:numPr>
          <w:ilvl w:val="0"/>
          <w:numId w:val="12"/>
        </w:numPr>
        <w:rPr>
          <w:rFonts w:ascii="Calibri" w:hAnsi="Calibri"/>
          <w:color w:val="222222"/>
        </w:rPr>
      </w:pPr>
      <w:r w:rsidRPr="00C7008E">
        <w:rPr>
          <w:rFonts w:ascii="Calibri" w:hAnsi="Calibri"/>
          <w:color w:val="222222"/>
        </w:rPr>
        <w:t>Like vs. As: Like is used to compare nouns. As is used for all other comparisons.</w:t>
      </w:r>
    </w:p>
    <w:p w14:paraId="39A45F55" w14:textId="77777777" w:rsidR="00CB2DCE" w:rsidRPr="00147557" w:rsidRDefault="00CB2DCE" w:rsidP="00E62331">
      <w:pPr>
        <w:rPr>
          <w:rFonts w:ascii="Calibri" w:hAnsi="Calibri"/>
        </w:rPr>
      </w:pPr>
    </w:p>
    <w:p w14:paraId="0B430154" w14:textId="77777777" w:rsidR="00F031D5" w:rsidRPr="00DD0DA3" w:rsidRDefault="00F031D5" w:rsidP="00DD0DA3">
      <w:pPr>
        <w:pStyle w:val="Ttulo"/>
        <w:rPr>
          <w:sz w:val="28"/>
          <w:szCs w:val="28"/>
        </w:rPr>
      </w:pPr>
      <w:r w:rsidRPr="00DD0DA3">
        <w:rPr>
          <w:sz w:val="28"/>
          <w:szCs w:val="28"/>
        </w:rPr>
        <w:t>Idioms</w:t>
      </w:r>
    </w:p>
    <w:tbl>
      <w:tblPr>
        <w:tblStyle w:val="Cuadrculaclara-nfasis5"/>
        <w:tblW w:w="0" w:type="auto"/>
        <w:tblLook w:val="04A0" w:firstRow="1" w:lastRow="0" w:firstColumn="1" w:lastColumn="0" w:noHBand="0" w:noVBand="1"/>
      </w:tblPr>
      <w:tblGrid>
        <w:gridCol w:w="3618"/>
        <w:gridCol w:w="5360"/>
      </w:tblGrid>
      <w:tr w:rsidR="008C1BE8" w:rsidRPr="008C1BE8" w14:paraId="163026EC" w14:textId="77777777" w:rsidTr="007061E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18" w:type="dxa"/>
          </w:tcPr>
          <w:p w14:paraId="22964978" w14:textId="092B9207" w:rsidR="008C1BE8" w:rsidRPr="008C1BE8" w:rsidRDefault="008C1BE8" w:rsidP="007061EB">
            <w:pPr>
              <w:jc w:val="center"/>
              <w:rPr>
                <w:sz w:val="20"/>
                <w:szCs w:val="20"/>
              </w:rPr>
            </w:pPr>
            <w:r w:rsidRPr="008C1BE8">
              <w:rPr>
                <w:sz w:val="20"/>
                <w:szCs w:val="20"/>
              </w:rPr>
              <w:t>Idiom</w:t>
            </w:r>
          </w:p>
        </w:tc>
        <w:tc>
          <w:tcPr>
            <w:tcW w:w="5360" w:type="dxa"/>
          </w:tcPr>
          <w:p w14:paraId="7A8D34D1" w14:textId="6D8456BF" w:rsidR="008C1BE8" w:rsidRPr="008C1BE8" w:rsidRDefault="008C1BE8" w:rsidP="007061EB">
            <w:pPr>
              <w:jc w:val="center"/>
              <w:cnfStyle w:val="100000000000" w:firstRow="1" w:lastRow="0" w:firstColumn="0" w:lastColumn="0" w:oddVBand="0" w:evenVBand="0" w:oddHBand="0" w:evenHBand="0" w:firstRowFirstColumn="0" w:firstRowLastColumn="0" w:lastRowFirstColumn="0" w:lastRowLastColumn="0"/>
              <w:rPr>
                <w:sz w:val="20"/>
                <w:szCs w:val="20"/>
              </w:rPr>
            </w:pPr>
            <w:r w:rsidRPr="008C1BE8">
              <w:rPr>
                <w:sz w:val="20"/>
                <w:szCs w:val="20"/>
              </w:rPr>
              <w:t>Example</w:t>
            </w:r>
          </w:p>
        </w:tc>
      </w:tr>
      <w:tr w:rsidR="008C1BE8" w:rsidRPr="008C1BE8" w14:paraId="7B177914" w14:textId="77777777" w:rsidTr="007061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18" w:type="dxa"/>
          </w:tcPr>
          <w:p w14:paraId="244367FC" w14:textId="181C658C" w:rsidR="008C1BE8" w:rsidRPr="008C1BE8" w:rsidRDefault="00F60F0B" w:rsidP="008C1BE8">
            <w:pPr>
              <w:jc w:val="center"/>
              <w:rPr>
                <w:sz w:val="20"/>
                <w:szCs w:val="20"/>
              </w:rPr>
            </w:pPr>
            <w:r>
              <w:rPr>
                <w:sz w:val="20"/>
                <w:szCs w:val="20"/>
              </w:rPr>
              <w:t>As vs L</w:t>
            </w:r>
            <w:r w:rsidR="008C1BE8" w:rsidRPr="008C1BE8">
              <w:rPr>
                <w:sz w:val="20"/>
                <w:szCs w:val="20"/>
              </w:rPr>
              <w:t>ike</w:t>
            </w:r>
          </w:p>
          <w:p w14:paraId="48F90131" w14:textId="77777777" w:rsidR="008C1BE8" w:rsidRPr="008C1BE8" w:rsidRDefault="008C1BE8" w:rsidP="008C1BE8">
            <w:pPr>
              <w:jc w:val="center"/>
              <w:rPr>
                <w:sz w:val="20"/>
                <w:szCs w:val="20"/>
              </w:rPr>
            </w:pPr>
            <w:r w:rsidRPr="008C1BE8">
              <w:rPr>
                <w:b w:val="0"/>
                <w:sz w:val="20"/>
                <w:szCs w:val="20"/>
              </w:rPr>
              <w:t>Like</w:t>
            </w:r>
            <w:r w:rsidRPr="008C1BE8">
              <w:rPr>
                <w:sz w:val="20"/>
                <w:szCs w:val="20"/>
              </w:rPr>
              <w:t xml:space="preserve"> is used to </w:t>
            </w:r>
            <w:r w:rsidRPr="008C1BE8">
              <w:rPr>
                <w:b w:val="0"/>
                <w:sz w:val="20"/>
                <w:szCs w:val="20"/>
              </w:rPr>
              <w:t>compare nouns</w:t>
            </w:r>
            <w:r w:rsidRPr="008C1BE8">
              <w:rPr>
                <w:sz w:val="20"/>
                <w:szCs w:val="20"/>
              </w:rPr>
              <w:t>.</w:t>
            </w:r>
          </w:p>
          <w:p w14:paraId="5051DBEA" w14:textId="13AF9C0E" w:rsidR="008C1BE8" w:rsidRPr="008C1BE8" w:rsidRDefault="008C1BE8" w:rsidP="008C1BE8">
            <w:pPr>
              <w:jc w:val="center"/>
              <w:rPr>
                <w:sz w:val="20"/>
                <w:szCs w:val="20"/>
              </w:rPr>
            </w:pPr>
            <w:r w:rsidRPr="008C1BE8">
              <w:rPr>
                <w:b w:val="0"/>
                <w:sz w:val="20"/>
                <w:szCs w:val="20"/>
              </w:rPr>
              <w:t>As</w:t>
            </w:r>
            <w:r w:rsidRPr="008C1BE8">
              <w:rPr>
                <w:sz w:val="20"/>
                <w:szCs w:val="20"/>
              </w:rPr>
              <w:t xml:space="preserve"> is used to </w:t>
            </w:r>
            <w:r w:rsidRPr="008C1BE8">
              <w:rPr>
                <w:b w:val="0"/>
                <w:sz w:val="20"/>
                <w:szCs w:val="20"/>
              </w:rPr>
              <w:t>compare actions</w:t>
            </w:r>
          </w:p>
        </w:tc>
        <w:tc>
          <w:tcPr>
            <w:tcW w:w="5360" w:type="dxa"/>
          </w:tcPr>
          <w:p w14:paraId="0D92A671" w14:textId="77777777" w:rsidR="008C1BE8" w:rsidRDefault="008C1BE8" w:rsidP="00C735C3">
            <w:pPr>
              <w:cnfStyle w:val="000000100000" w:firstRow="0" w:lastRow="0" w:firstColumn="0" w:lastColumn="0" w:oddVBand="0" w:evenVBand="0" w:oddHBand="1" w:evenHBand="0" w:firstRowFirstColumn="0" w:firstRowLastColumn="0" w:lastRowFirstColumn="0" w:lastRowLastColumn="0"/>
              <w:rPr>
                <w:sz w:val="20"/>
                <w:szCs w:val="20"/>
              </w:rPr>
            </w:pPr>
          </w:p>
          <w:p w14:paraId="3986E250" w14:textId="77777777" w:rsidR="008C1BE8" w:rsidRDefault="008C1BE8" w:rsidP="00C735C3">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Sam acts like her mentor </w:t>
            </w:r>
          </w:p>
          <w:p w14:paraId="6F6E71FA" w14:textId="01083C1A" w:rsidR="008C1BE8" w:rsidRPr="008C1BE8" w:rsidRDefault="008C1BE8" w:rsidP="00C735C3">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Joe acts as Susan mentor</w:t>
            </w:r>
          </w:p>
        </w:tc>
      </w:tr>
      <w:tr w:rsidR="008C1BE8" w:rsidRPr="008C1BE8" w14:paraId="427D0BE0" w14:textId="77777777" w:rsidTr="007061EB">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18" w:type="dxa"/>
          </w:tcPr>
          <w:p w14:paraId="14706927" w14:textId="77777777" w:rsidR="008C1BE8" w:rsidRDefault="00F60F0B" w:rsidP="00F60F0B">
            <w:pPr>
              <w:jc w:val="center"/>
              <w:rPr>
                <w:sz w:val="20"/>
                <w:szCs w:val="20"/>
              </w:rPr>
            </w:pPr>
            <w:r>
              <w:rPr>
                <w:sz w:val="20"/>
                <w:szCs w:val="20"/>
              </w:rPr>
              <w:t>Such as vs Like</w:t>
            </w:r>
          </w:p>
          <w:p w14:paraId="4E8CFECF" w14:textId="3D7D9BF0" w:rsidR="00F60F0B" w:rsidRPr="00F60F0B" w:rsidRDefault="00F60F0B" w:rsidP="00C735C3">
            <w:pPr>
              <w:rPr>
                <w:b w:val="0"/>
                <w:sz w:val="20"/>
                <w:szCs w:val="20"/>
              </w:rPr>
            </w:pPr>
            <w:r w:rsidRPr="00F60F0B">
              <w:rPr>
                <w:b w:val="0"/>
                <w:sz w:val="20"/>
                <w:szCs w:val="20"/>
              </w:rPr>
              <w:t>“like” means similar to, and “such as” means for example</w:t>
            </w:r>
          </w:p>
        </w:tc>
        <w:tc>
          <w:tcPr>
            <w:tcW w:w="5360" w:type="dxa"/>
          </w:tcPr>
          <w:p w14:paraId="16D4122B" w14:textId="77777777" w:rsidR="008C1BE8" w:rsidRDefault="008C1BE8" w:rsidP="00C735C3">
            <w:pPr>
              <w:cnfStyle w:val="000000010000" w:firstRow="0" w:lastRow="0" w:firstColumn="0" w:lastColumn="0" w:oddVBand="0" w:evenVBand="0" w:oddHBand="0" w:evenHBand="1" w:firstRowFirstColumn="0" w:firstRowLastColumn="0" w:lastRowFirstColumn="0" w:lastRowLastColumn="0"/>
              <w:rPr>
                <w:sz w:val="20"/>
                <w:szCs w:val="20"/>
              </w:rPr>
            </w:pPr>
          </w:p>
          <w:p w14:paraId="60C9B623" w14:textId="27373510" w:rsidR="00F60F0B" w:rsidRDefault="00F60F0B" w:rsidP="00C735C3">
            <w:pPr>
              <w:cnfStyle w:val="000000010000" w:firstRow="0" w:lastRow="0" w:firstColumn="0" w:lastColumn="0" w:oddVBand="0" w:evenVBand="0" w:oddHBand="0" w:evenHBand="1" w:firstRowFirstColumn="0" w:firstRowLastColumn="0" w:lastRowFirstColumn="0" w:lastRowLastColumn="0"/>
              <w:rPr>
                <w:sz w:val="20"/>
                <w:szCs w:val="20"/>
              </w:rPr>
            </w:pPr>
            <w:r>
              <w:rPr>
                <w:sz w:val="20"/>
                <w:szCs w:val="20"/>
              </w:rPr>
              <w:t>I have a shirt like yours</w:t>
            </w:r>
          </w:p>
          <w:p w14:paraId="12181F7F" w14:textId="2FEB7932" w:rsidR="00F60F0B" w:rsidRPr="008C1BE8" w:rsidRDefault="00F60F0B" w:rsidP="00C735C3">
            <w:pPr>
              <w:cnfStyle w:val="000000010000" w:firstRow="0" w:lastRow="0" w:firstColumn="0" w:lastColumn="0" w:oddVBand="0" w:evenVBand="0" w:oddHBand="0" w:evenHBand="1" w:firstRowFirstColumn="0" w:firstRowLastColumn="0" w:lastRowFirstColumn="0" w:lastRowLastColumn="0"/>
              <w:rPr>
                <w:sz w:val="20"/>
                <w:szCs w:val="20"/>
              </w:rPr>
            </w:pPr>
            <w:r>
              <w:rPr>
                <w:sz w:val="20"/>
                <w:szCs w:val="20"/>
              </w:rPr>
              <w:t>Many forms of exercise exists such as walking, running and swimming</w:t>
            </w:r>
          </w:p>
        </w:tc>
      </w:tr>
      <w:tr w:rsidR="008C1BE8" w:rsidRPr="008C1BE8" w14:paraId="48B3508E" w14:textId="77777777" w:rsidTr="007061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18" w:type="dxa"/>
          </w:tcPr>
          <w:p w14:paraId="4AD20AF2" w14:textId="77777777" w:rsidR="007061EB" w:rsidRPr="007061EB" w:rsidRDefault="007061EB" w:rsidP="007061EB">
            <w:pPr>
              <w:jc w:val="center"/>
              <w:rPr>
                <w:sz w:val="20"/>
                <w:szCs w:val="20"/>
              </w:rPr>
            </w:pPr>
            <w:r w:rsidRPr="007061EB">
              <w:rPr>
                <w:sz w:val="20"/>
                <w:szCs w:val="20"/>
              </w:rPr>
              <w:t>As Long As vs So Long As</w:t>
            </w:r>
          </w:p>
          <w:p w14:paraId="76FAB868" w14:textId="26E6A7B2" w:rsidR="007061EB" w:rsidRPr="007061EB" w:rsidRDefault="007061EB" w:rsidP="007061EB">
            <w:pPr>
              <w:rPr>
                <w:b w:val="0"/>
                <w:sz w:val="20"/>
                <w:szCs w:val="20"/>
              </w:rPr>
            </w:pPr>
            <w:r>
              <w:rPr>
                <w:b w:val="0"/>
                <w:sz w:val="20"/>
                <w:szCs w:val="20"/>
              </w:rPr>
              <w:t>As long as -</w:t>
            </w:r>
            <w:r w:rsidRPr="007061EB">
              <w:rPr>
                <w:b w:val="0"/>
                <w:sz w:val="20"/>
                <w:szCs w:val="20"/>
              </w:rPr>
              <w:t>deals with physical comparison</w:t>
            </w:r>
          </w:p>
          <w:p w14:paraId="1652EB5B" w14:textId="77777777" w:rsidR="007061EB" w:rsidRPr="007061EB" w:rsidRDefault="007061EB" w:rsidP="007061EB">
            <w:pPr>
              <w:rPr>
                <w:b w:val="0"/>
                <w:sz w:val="20"/>
                <w:szCs w:val="20"/>
              </w:rPr>
            </w:pPr>
            <w:r w:rsidRPr="007061EB">
              <w:rPr>
                <w:b w:val="0"/>
                <w:sz w:val="20"/>
                <w:szCs w:val="20"/>
              </w:rPr>
              <w:t>So long as - deals with a condition</w:t>
            </w:r>
          </w:p>
          <w:p w14:paraId="523D67D1" w14:textId="0D64918E" w:rsidR="00F60F0B" w:rsidRPr="008C1BE8" w:rsidRDefault="00F60F0B" w:rsidP="00C735C3">
            <w:pPr>
              <w:rPr>
                <w:sz w:val="20"/>
                <w:szCs w:val="20"/>
              </w:rPr>
            </w:pPr>
          </w:p>
        </w:tc>
        <w:tc>
          <w:tcPr>
            <w:tcW w:w="5360" w:type="dxa"/>
          </w:tcPr>
          <w:p w14:paraId="549349E6" w14:textId="77777777" w:rsidR="007061EB" w:rsidRDefault="007061EB" w:rsidP="007061EB">
            <w:pPr>
              <w:cnfStyle w:val="000000100000" w:firstRow="0" w:lastRow="0" w:firstColumn="0" w:lastColumn="0" w:oddVBand="0" w:evenVBand="0" w:oddHBand="1" w:evenHBand="0" w:firstRowFirstColumn="0" w:firstRowLastColumn="0" w:lastRowFirstColumn="0" w:lastRowLastColumn="0"/>
              <w:rPr>
                <w:sz w:val="20"/>
                <w:szCs w:val="20"/>
              </w:rPr>
            </w:pPr>
          </w:p>
          <w:p w14:paraId="6D0C7F42" w14:textId="355C7F26" w:rsidR="007061EB" w:rsidRPr="007061EB" w:rsidRDefault="007061EB" w:rsidP="007061EB">
            <w:pPr>
              <w:cnfStyle w:val="000000100000" w:firstRow="0" w:lastRow="0" w:firstColumn="0" w:lastColumn="0" w:oddVBand="0" w:evenVBand="0" w:oddHBand="1" w:evenHBand="0" w:firstRowFirstColumn="0" w:firstRowLastColumn="0" w:lastRowFirstColumn="0" w:lastRowLastColumn="0"/>
              <w:rPr>
                <w:sz w:val="20"/>
                <w:szCs w:val="20"/>
              </w:rPr>
            </w:pPr>
            <w:r w:rsidRPr="007061EB">
              <w:rPr>
                <w:sz w:val="20"/>
                <w:szCs w:val="20"/>
              </w:rPr>
              <w:t>The baseball bat was as long as the club</w:t>
            </w:r>
          </w:p>
          <w:p w14:paraId="18C495CB" w14:textId="79051F6B" w:rsidR="008C1BE8" w:rsidRPr="008C1BE8" w:rsidRDefault="007061EB" w:rsidP="007061EB">
            <w:pPr>
              <w:cnfStyle w:val="000000100000" w:firstRow="0" w:lastRow="0" w:firstColumn="0" w:lastColumn="0" w:oddVBand="0" w:evenVBand="0" w:oddHBand="1" w:evenHBand="0" w:firstRowFirstColumn="0" w:firstRowLastColumn="0" w:lastRowFirstColumn="0" w:lastRowLastColumn="0"/>
              <w:rPr>
                <w:sz w:val="20"/>
                <w:szCs w:val="20"/>
              </w:rPr>
            </w:pPr>
            <w:r w:rsidRPr="007061EB">
              <w:rPr>
                <w:sz w:val="20"/>
                <w:szCs w:val="20"/>
              </w:rPr>
              <w:t>So long as you maintain your cool, the meeting should be fine</w:t>
            </w:r>
          </w:p>
        </w:tc>
      </w:tr>
      <w:tr w:rsidR="008C1BE8" w:rsidRPr="008C1BE8" w14:paraId="35D150EB" w14:textId="77777777" w:rsidTr="007061EB">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18" w:type="dxa"/>
          </w:tcPr>
          <w:p w14:paraId="22264030" w14:textId="7C8C66A5" w:rsidR="008C1BE8" w:rsidRPr="008C1BE8" w:rsidRDefault="007061EB" w:rsidP="007061EB">
            <w:pPr>
              <w:jc w:val="center"/>
              <w:rPr>
                <w:sz w:val="20"/>
                <w:szCs w:val="20"/>
              </w:rPr>
            </w:pPr>
            <w:r w:rsidRPr="007061EB">
              <w:rPr>
                <w:sz w:val="20"/>
                <w:szCs w:val="20"/>
              </w:rPr>
              <w:t>Native to/Native of</w:t>
            </w:r>
          </w:p>
        </w:tc>
        <w:tc>
          <w:tcPr>
            <w:tcW w:w="5360" w:type="dxa"/>
          </w:tcPr>
          <w:p w14:paraId="14F8743B" w14:textId="77777777" w:rsidR="007061EB" w:rsidRPr="007061EB" w:rsidRDefault="007061EB" w:rsidP="007061EB">
            <w:pPr>
              <w:cnfStyle w:val="000000010000" w:firstRow="0" w:lastRow="0" w:firstColumn="0" w:lastColumn="0" w:oddVBand="0" w:evenVBand="0" w:oddHBand="0" w:evenHBand="1" w:firstRowFirstColumn="0" w:firstRowLastColumn="0" w:lastRowFirstColumn="0" w:lastRowLastColumn="0"/>
              <w:rPr>
                <w:sz w:val="20"/>
                <w:szCs w:val="20"/>
              </w:rPr>
            </w:pPr>
            <w:r w:rsidRPr="007061EB">
              <w:rPr>
                <w:sz w:val="20"/>
                <w:szCs w:val="20"/>
              </w:rPr>
              <w:t>Penguins are native to the Antarctic.</w:t>
            </w:r>
          </w:p>
          <w:p w14:paraId="30793ACB" w14:textId="1A8FC2EC" w:rsidR="008C1BE8" w:rsidRPr="008C1BE8" w:rsidRDefault="007061EB" w:rsidP="007061EB">
            <w:pPr>
              <w:cnfStyle w:val="000000010000" w:firstRow="0" w:lastRow="0" w:firstColumn="0" w:lastColumn="0" w:oddVBand="0" w:evenVBand="0" w:oddHBand="0" w:evenHBand="1" w:firstRowFirstColumn="0" w:firstRowLastColumn="0" w:lastRowFirstColumn="0" w:lastRowLastColumn="0"/>
              <w:rPr>
                <w:sz w:val="20"/>
                <w:szCs w:val="20"/>
              </w:rPr>
            </w:pPr>
            <w:r w:rsidRPr="007061EB">
              <w:rPr>
                <w:sz w:val="20"/>
                <w:szCs w:val="20"/>
              </w:rPr>
              <w:t>Steve is a native of Canada</w:t>
            </w:r>
          </w:p>
        </w:tc>
      </w:tr>
      <w:tr w:rsidR="008C1BE8" w:rsidRPr="008C1BE8" w14:paraId="02CB3F7D" w14:textId="77777777" w:rsidTr="007061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18" w:type="dxa"/>
          </w:tcPr>
          <w:p w14:paraId="3A024F1E" w14:textId="77777777" w:rsidR="008C1BE8" w:rsidRDefault="004B076F" w:rsidP="004B076F">
            <w:pPr>
              <w:jc w:val="center"/>
              <w:rPr>
                <w:sz w:val="20"/>
                <w:szCs w:val="20"/>
              </w:rPr>
            </w:pPr>
            <w:r>
              <w:rPr>
                <w:sz w:val="20"/>
                <w:szCs w:val="20"/>
              </w:rPr>
              <w:t>E</w:t>
            </w:r>
            <w:r w:rsidRPr="004B076F">
              <w:rPr>
                <w:sz w:val="20"/>
                <w:szCs w:val="20"/>
              </w:rPr>
              <w:t>ach other vs One anothe</w:t>
            </w:r>
            <w:r>
              <w:rPr>
                <w:sz w:val="20"/>
                <w:szCs w:val="20"/>
              </w:rPr>
              <w:t>r</w:t>
            </w:r>
          </w:p>
          <w:p w14:paraId="3A1A12AD" w14:textId="2220B131" w:rsidR="004B076F" w:rsidRPr="004B076F" w:rsidRDefault="004B076F" w:rsidP="004B076F">
            <w:pPr>
              <w:jc w:val="center"/>
              <w:rPr>
                <w:b w:val="0"/>
                <w:sz w:val="20"/>
                <w:szCs w:val="20"/>
              </w:rPr>
            </w:pPr>
            <w:r>
              <w:rPr>
                <w:b w:val="0"/>
                <w:sz w:val="20"/>
                <w:szCs w:val="20"/>
              </w:rPr>
              <w:t>Each  when 2 person, one.. when more than 2</w:t>
            </w:r>
          </w:p>
        </w:tc>
        <w:tc>
          <w:tcPr>
            <w:tcW w:w="5360" w:type="dxa"/>
          </w:tcPr>
          <w:p w14:paraId="5B3A62C4" w14:textId="77777777" w:rsidR="004B076F" w:rsidRDefault="004B076F" w:rsidP="00C735C3">
            <w:pPr>
              <w:cnfStyle w:val="000000100000" w:firstRow="0" w:lastRow="0" w:firstColumn="0" w:lastColumn="0" w:oddVBand="0" w:evenVBand="0" w:oddHBand="1" w:evenHBand="0" w:firstRowFirstColumn="0" w:firstRowLastColumn="0" w:lastRowFirstColumn="0" w:lastRowLastColumn="0"/>
              <w:rPr>
                <w:sz w:val="20"/>
                <w:szCs w:val="20"/>
              </w:rPr>
            </w:pPr>
          </w:p>
          <w:p w14:paraId="63F41D10" w14:textId="77777777" w:rsidR="008C1BE8" w:rsidRDefault="004B076F" w:rsidP="00C735C3">
            <w:pPr>
              <w:cnfStyle w:val="000000100000" w:firstRow="0" w:lastRow="0" w:firstColumn="0" w:lastColumn="0" w:oddVBand="0" w:evenVBand="0" w:oddHBand="1" w:evenHBand="0" w:firstRowFirstColumn="0" w:firstRowLastColumn="0" w:lastRowFirstColumn="0" w:lastRowLastColumn="0"/>
              <w:rPr>
                <w:sz w:val="20"/>
                <w:szCs w:val="20"/>
              </w:rPr>
            </w:pPr>
            <w:r w:rsidRPr="004B076F">
              <w:rPr>
                <w:sz w:val="20"/>
                <w:szCs w:val="20"/>
              </w:rPr>
              <w:t>Ross and Rachel love each other</w:t>
            </w:r>
          </w:p>
          <w:p w14:paraId="154B3F62" w14:textId="3A21B3FA" w:rsidR="004B076F" w:rsidRPr="008C1BE8" w:rsidRDefault="004B076F" w:rsidP="00C735C3">
            <w:pPr>
              <w:cnfStyle w:val="000000100000" w:firstRow="0" w:lastRow="0" w:firstColumn="0" w:lastColumn="0" w:oddVBand="0" w:evenVBand="0" w:oddHBand="1" w:evenHBand="0" w:firstRowFirstColumn="0" w:firstRowLastColumn="0" w:lastRowFirstColumn="0" w:lastRowLastColumn="0"/>
              <w:rPr>
                <w:sz w:val="20"/>
                <w:szCs w:val="20"/>
              </w:rPr>
            </w:pPr>
            <w:r w:rsidRPr="004B076F">
              <w:rPr>
                <w:sz w:val="20"/>
                <w:szCs w:val="20"/>
              </w:rPr>
              <w:t>The three brothers love one another</w:t>
            </w:r>
          </w:p>
        </w:tc>
      </w:tr>
      <w:tr w:rsidR="008C1BE8" w:rsidRPr="008C1BE8" w14:paraId="4325BF27" w14:textId="77777777" w:rsidTr="007061EB">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18" w:type="dxa"/>
          </w:tcPr>
          <w:p w14:paraId="4A4F4A51" w14:textId="77777777" w:rsidR="008C1BE8" w:rsidRPr="008C1BE8" w:rsidRDefault="008C1BE8" w:rsidP="00C735C3">
            <w:pPr>
              <w:rPr>
                <w:sz w:val="20"/>
                <w:szCs w:val="20"/>
              </w:rPr>
            </w:pPr>
          </w:p>
        </w:tc>
        <w:tc>
          <w:tcPr>
            <w:tcW w:w="5360" w:type="dxa"/>
          </w:tcPr>
          <w:p w14:paraId="5EE2F033" w14:textId="77777777" w:rsidR="008C1BE8" w:rsidRPr="008C1BE8" w:rsidRDefault="008C1BE8" w:rsidP="00C735C3">
            <w:pPr>
              <w:cnfStyle w:val="000000010000" w:firstRow="0" w:lastRow="0" w:firstColumn="0" w:lastColumn="0" w:oddVBand="0" w:evenVBand="0" w:oddHBand="0" w:evenHBand="1" w:firstRowFirstColumn="0" w:firstRowLastColumn="0" w:lastRowFirstColumn="0" w:lastRowLastColumn="0"/>
              <w:rPr>
                <w:sz w:val="20"/>
                <w:szCs w:val="20"/>
              </w:rPr>
            </w:pPr>
          </w:p>
        </w:tc>
      </w:tr>
      <w:tr w:rsidR="008C1BE8" w:rsidRPr="008C1BE8" w14:paraId="186340DC" w14:textId="77777777" w:rsidTr="007061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18" w:type="dxa"/>
          </w:tcPr>
          <w:p w14:paraId="1A2300DB" w14:textId="77777777" w:rsidR="008C1BE8" w:rsidRPr="008C1BE8" w:rsidRDefault="008C1BE8" w:rsidP="00C735C3">
            <w:pPr>
              <w:rPr>
                <w:sz w:val="20"/>
                <w:szCs w:val="20"/>
              </w:rPr>
            </w:pPr>
          </w:p>
        </w:tc>
        <w:tc>
          <w:tcPr>
            <w:tcW w:w="5360" w:type="dxa"/>
          </w:tcPr>
          <w:p w14:paraId="4BE48230" w14:textId="77777777" w:rsidR="008C1BE8" w:rsidRPr="008C1BE8" w:rsidRDefault="008C1BE8" w:rsidP="00C735C3">
            <w:pPr>
              <w:cnfStyle w:val="000000100000" w:firstRow="0" w:lastRow="0" w:firstColumn="0" w:lastColumn="0" w:oddVBand="0" w:evenVBand="0" w:oddHBand="1" w:evenHBand="0" w:firstRowFirstColumn="0" w:firstRowLastColumn="0" w:lastRowFirstColumn="0" w:lastRowLastColumn="0"/>
              <w:rPr>
                <w:sz w:val="20"/>
                <w:szCs w:val="20"/>
              </w:rPr>
            </w:pPr>
          </w:p>
        </w:tc>
      </w:tr>
    </w:tbl>
    <w:p w14:paraId="2EA832FD" w14:textId="2927C6F0" w:rsidR="00C735C3" w:rsidRDefault="008C1BE8" w:rsidP="00C735C3">
      <w:r>
        <w:t xml:space="preserve"> </w:t>
      </w:r>
    </w:p>
    <w:p w14:paraId="5B846D4C" w14:textId="77777777" w:rsidR="00493367" w:rsidRDefault="00493367" w:rsidP="002B1183">
      <w:pPr>
        <w:pStyle w:val="Prrafodelista"/>
        <w:numPr>
          <w:ilvl w:val="0"/>
          <w:numId w:val="15"/>
        </w:numPr>
      </w:pPr>
      <w:r>
        <w:t>Among/Between X and Y</w:t>
      </w:r>
    </w:p>
    <w:p w14:paraId="0261DE52" w14:textId="66D2C493" w:rsidR="00493367" w:rsidRDefault="00493367" w:rsidP="002B1183">
      <w:pPr>
        <w:pStyle w:val="Prrafodelista"/>
        <w:numPr>
          <w:ilvl w:val="0"/>
          <w:numId w:val="15"/>
        </w:numPr>
      </w:pPr>
      <w:r>
        <w:t>As a result of</w:t>
      </w:r>
    </w:p>
    <w:p w14:paraId="7F9A9DDE" w14:textId="3966E2B4" w:rsidR="00493367" w:rsidRDefault="002B1183" w:rsidP="002B1183">
      <w:pPr>
        <w:pStyle w:val="Prrafodelista"/>
        <w:numPr>
          <w:ilvl w:val="0"/>
          <w:numId w:val="15"/>
        </w:numPr>
      </w:pPr>
      <w:r>
        <w:t>B</w:t>
      </w:r>
      <w:r w:rsidR="00493367">
        <w:t>elieve to be (Not believe as)</w:t>
      </w:r>
    </w:p>
    <w:p w14:paraId="69A742B0" w14:textId="06A9004C" w:rsidR="00493367" w:rsidRDefault="00493367" w:rsidP="002B1183">
      <w:pPr>
        <w:pStyle w:val="Prrafodelista"/>
        <w:numPr>
          <w:ilvl w:val="0"/>
          <w:numId w:val="15"/>
        </w:numPr>
      </w:pPr>
      <w:r>
        <w:t>Distinguish X from Y</w:t>
      </w:r>
    </w:p>
    <w:p w14:paraId="50B64037" w14:textId="18C45D85" w:rsidR="00493367" w:rsidRDefault="002B1183" w:rsidP="002B1183">
      <w:pPr>
        <w:pStyle w:val="Prrafodelista"/>
        <w:numPr>
          <w:ilvl w:val="0"/>
          <w:numId w:val="15"/>
        </w:numPr>
      </w:pPr>
      <w:r>
        <w:t>F</w:t>
      </w:r>
      <w:r w:rsidR="00493367">
        <w:t>rom</w:t>
      </w:r>
      <w:r>
        <w:t xml:space="preserve"> </w:t>
      </w:r>
      <w:r w:rsidR="00493367">
        <w:t>X</w:t>
      </w:r>
      <w:r>
        <w:t xml:space="preserve"> </w:t>
      </w:r>
      <w:r w:rsidR="00493367">
        <w:t>toY</w:t>
      </w:r>
    </w:p>
    <w:p w14:paraId="7ACA557E" w14:textId="04234D2C" w:rsidR="00493367" w:rsidRDefault="00493367" w:rsidP="002B1183">
      <w:pPr>
        <w:pStyle w:val="Prrafodelista"/>
        <w:numPr>
          <w:ilvl w:val="0"/>
          <w:numId w:val="15"/>
        </w:numPr>
      </w:pPr>
      <w:r>
        <w:t>In contrast to/with X, Y ...</w:t>
      </w:r>
    </w:p>
    <w:p w14:paraId="3F3EC8F8" w14:textId="59857DD2" w:rsidR="00493367" w:rsidRDefault="00493367" w:rsidP="002B1183">
      <w:pPr>
        <w:pStyle w:val="Prrafodelista"/>
        <w:numPr>
          <w:ilvl w:val="0"/>
          <w:numId w:val="15"/>
        </w:numPr>
      </w:pPr>
      <w:r>
        <w:t>Just</w:t>
      </w:r>
      <w:r w:rsidR="002B1183">
        <w:t xml:space="preserve"> </w:t>
      </w:r>
      <w:r>
        <w:t>as</w:t>
      </w:r>
      <w:r w:rsidR="002B1183">
        <w:t xml:space="preserve"> </w:t>
      </w:r>
      <w:r>
        <w:t>X,</w:t>
      </w:r>
      <w:r w:rsidR="002B1183">
        <w:t xml:space="preserve"> </w:t>
      </w:r>
      <w:r>
        <w:t>so</w:t>
      </w:r>
      <w:r w:rsidR="002B1183">
        <w:t xml:space="preserve"> </w:t>
      </w:r>
      <w:r>
        <w:t>Y</w:t>
      </w:r>
    </w:p>
    <w:p w14:paraId="66B0B838" w14:textId="4E47C052" w:rsidR="00493367" w:rsidRDefault="00493367" w:rsidP="002B1183">
      <w:pPr>
        <w:pStyle w:val="Prrafodelista"/>
        <w:numPr>
          <w:ilvl w:val="0"/>
          <w:numId w:val="15"/>
        </w:numPr>
      </w:pPr>
      <w:r>
        <w:t>Not only X but also Y</w:t>
      </w:r>
    </w:p>
    <w:p w14:paraId="24982C4A" w14:textId="509714A5" w:rsidR="00493367" w:rsidRDefault="00493367" w:rsidP="002B1183">
      <w:pPr>
        <w:pStyle w:val="Prrafodelista"/>
        <w:numPr>
          <w:ilvl w:val="0"/>
          <w:numId w:val="15"/>
        </w:numPr>
      </w:pPr>
      <w:r>
        <w:t>So</w:t>
      </w:r>
      <w:r w:rsidR="002B1183">
        <w:t xml:space="preserve"> </w:t>
      </w:r>
      <w:r>
        <w:t>X</w:t>
      </w:r>
      <w:r w:rsidR="002B1183">
        <w:t xml:space="preserve"> </w:t>
      </w:r>
      <w:r>
        <w:t>as</w:t>
      </w:r>
      <w:r w:rsidR="002B1183">
        <w:t xml:space="preserve"> </w:t>
      </w:r>
      <w:r>
        <w:t>to</w:t>
      </w:r>
      <w:r w:rsidR="002B1183">
        <w:t xml:space="preserve"> </w:t>
      </w:r>
      <w:r>
        <w:t>Y</w:t>
      </w:r>
    </w:p>
    <w:p w14:paraId="7CE7D497" w14:textId="13420850" w:rsidR="00493367" w:rsidRDefault="00493367" w:rsidP="002B1183">
      <w:pPr>
        <w:pStyle w:val="Prrafodelista"/>
        <w:numPr>
          <w:ilvl w:val="0"/>
          <w:numId w:val="15"/>
        </w:numPr>
      </w:pPr>
      <w:r>
        <w:t>So X that Y</w:t>
      </w:r>
    </w:p>
    <w:p w14:paraId="7607BD13" w14:textId="6D553FFE" w:rsidR="008C1BE8" w:rsidRDefault="00493367" w:rsidP="002B1183">
      <w:pPr>
        <w:pStyle w:val="Prrafodelista"/>
        <w:numPr>
          <w:ilvl w:val="0"/>
          <w:numId w:val="15"/>
        </w:numPr>
      </w:pPr>
      <w:r>
        <w:t>Whether to</w:t>
      </w:r>
    </w:p>
    <w:p w14:paraId="43354CE9" w14:textId="77777777" w:rsidR="008C1BE8" w:rsidRDefault="008C1BE8" w:rsidP="00C735C3"/>
    <w:p w14:paraId="73D93EB8" w14:textId="77777777" w:rsidR="00C735C3" w:rsidRDefault="00C735C3" w:rsidP="00C735C3"/>
    <w:p w14:paraId="5B144FC0" w14:textId="0525A74C" w:rsidR="00637C05" w:rsidRPr="00DD0DA3" w:rsidRDefault="00F031D5" w:rsidP="00DD0DA3">
      <w:pPr>
        <w:pStyle w:val="Ttulo"/>
        <w:rPr>
          <w:sz w:val="28"/>
          <w:szCs w:val="28"/>
        </w:rPr>
      </w:pPr>
      <w:r w:rsidRPr="00DD0DA3">
        <w:rPr>
          <w:sz w:val="28"/>
          <w:szCs w:val="28"/>
        </w:rPr>
        <w:t>Verb tenses</w:t>
      </w:r>
    </w:p>
    <w:p w14:paraId="04979FAE" w14:textId="77777777" w:rsidR="007900D8" w:rsidRDefault="007900D8" w:rsidP="007900D8">
      <w:pPr>
        <w:pStyle w:val="Prrafodelista"/>
        <w:numPr>
          <w:ilvl w:val="0"/>
          <w:numId w:val="13"/>
        </w:numPr>
      </w:pPr>
      <w:r>
        <w:t>If different actions are performed at different time periods, make sure the tense is consistent for each of them.</w:t>
      </w:r>
    </w:p>
    <w:p w14:paraId="47D58305" w14:textId="77777777" w:rsidR="007900D8" w:rsidRDefault="007900D8" w:rsidP="007900D8">
      <w:pPr>
        <w:pStyle w:val="Prrafodelista"/>
        <w:numPr>
          <w:ilvl w:val="0"/>
          <w:numId w:val="13"/>
        </w:numPr>
      </w:pPr>
      <w:r>
        <w:t>Choosing between simple tense and perfect tense when both occur together: Simple goes with the near past, and perfect goes with the far past.</w:t>
      </w:r>
    </w:p>
    <w:p w14:paraId="6510221E" w14:textId="77777777" w:rsidR="007900D8" w:rsidRDefault="007900D8" w:rsidP="007900D8">
      <w:pPr>
        <w:pStyle w:val="Prrafodelista"/>
        <w:numPr>
          <w:ilvl w:val="0"/>
          <w:numId w:val="13"/>
        </w:numPr>
      </w:pPr>
      <w:r>
        <w:t>Simple and Continuous: Use simple unless the action is actually ongoing.</w:t>
      </w:r>
    </w:p>
    <w:p w14:paraId="36F9C7CB" w14:textId="77777777" w:rsidR="007900D8" w:rsidRDefault="007900D8" w:rsidP="007900D8">
      <w:pPr>
        <w:pStyle w:val="Prrafodelista"/>
        <w:numPr>
          <w:ilvl w:val="0"/>
          <w:numId w:val="13"/>
        </w:numPr>
      </w:pPr>
      <w:r>
        <w:t>Has had/had had: Has had is present perfect and had had is past perfect.</w:t>
      </w:r>
    </w:p>
    <w:p w14:paraId="277289FE" w14:textId="77777777" w:rsidR="007900D8" w:rsidRDefault="007900D8" w:rsidP="007900D8">
      <w:pPr>
        <w:pStyle w:val="Prrafodelista"/>
        <w:numPr>
          <w:ilvl w:val="0"/>
          <w:numId w:val="13"/>
        </w:numPr>
      </w:pPr>
      <w:r>
        <w:t>If ... Then Clauses:</w:t>
      </w:r>
    </w:p>
    <w:p w14:paraId="7024A78B" w14:textId="77777777" w:rsidR="007900D8" w:rsidRDefault="007900D8" w:rsidP="007900D8">
      <w:pPr>
        <w:pStyle w:val="Prrafodelista"/>
        <w:numPr>
          <w:ilvl w:val="1"/>
          <w:numId w:val="13"/>
        </w:numPr>
      </w:pPr>
      <w:r>
        <w:t>If &lt;present&gt; --- will &lt;verb&gt;</w:t>
      </w:r>
    </w:p>
    <w:p w14:paraId="493C6A45" w14:textId="77777777" w:rsidR="007900D8" w:rsidRDefault="007900D8" w:rsidP="007900D8">
      <w:pPr>
        <w:pStyle w:val="Prrafodelista"/>
        <w:numPr>
          <w:ilvl w:val="1"/>
          <w:numId w:val="13"/>
        </w:numPr>
      </w:pPr>
      <w:r>
        <w:t>If &lt;past&gt; --- would &lt;verb&gt;</w:t>
      </w:r>
    </w:p>
    <w:p w14:paraId="2DC5ACC3" w14:textId="77777777" w:rsidR="007900D8" w:rsidRDefault="007900D8" w:rsidP="007900D8">
      <w:pPr>
        <w:pStyle w:val="Prrafodelista"/>
        <w:numPr>
          <w:ilvl w:val="1"/>
          <w:numId w:val="13"/>
        </w:numPr>
      </w:pPr>
      <w:r>
        <w:t>If &lt;had-future&gt; --- would have &lt;verb&gt;</w:t>
      </w:r>
    </w:p>
    <w:p w14:paraId="50F5E679" w14:textId="77777777" w:rsidR="007900D8" w:rsidRDefault="007900D8" w:rsidP="0064712D">
      <w:pPr>
        <w:rPr>
          <w:b/>
        </w:rPr>
      </w:pPr>
    </w:p>
    <w:p w14:paraId="74A7FF79" w14:textId="7FA47300" w:rsidR="00844081" w:rsidRPr="00E42300" w:rsidRDefault="00844081" w:rsidP="0064712D">
      <w:pPr>
        <w:rPr>
          <w:b/>
          <w:color w:val="FF0000"/>
        </w:rPr>
      </w:pPr>
      <w:r w:rsidRPr="00E42300">
        <w:rPr>
          <w:b/>
          <w:color w:val="FF0000"/>
        </w:rPr>
        <w:t>If then Constructions</w:t>
      </w:r>
    </w:p>
    <w:p w14:paraId="2F5949EE" w14:textId="42D8C7F2" w:rsidR="00844081" w:rsidRPr="00147557" w:rsidRDefault="00844081" w:rsidP="00147557">
      <w:r w:rsidRPr="00844081">
        <w:t>If..then constructions are used to Express Conditions</w:t>
      </w:r>
      <w:r w:rsidR="00147557">
        <w:t xml:space="preserve">. </w:t>
      </w:r>
    </w:p>
    <w:p w14:paraId="0122DB66" w14:textId="056670A2" w:rsidR="00844081" w:rsidRPr="00844081" w:rsidRDefault="00844081" w:rsidP="00844081">
      <w:pPr>
        <w:widowControl w:val="0"/>
        <w:autoSpaceDE w:val="0"/>
        <w:autoSpaceDN w:val="0"/>
        <w:adjustRightInd w:val="0"/>
        <w:rPr>
          <w:rFonts w:ascii="Times" w:hAnsi="Times" w:cs="Times"/>
          <w:lang w:val="es-ES"/>
        </w:rPr>
      </w:pPr>
    </w:p>
    <w:tbl>
      <w:tblPr>
        <w:tblStyle w:val="Cuadrculaclara-nfasis5"/>
        <w:tblW w:w="0" w:type="auto"/>
        <w:tblLook w:val="04A0" w:firstRow="1" w:lastRow="0" w:firstColumn="1" w:lastColumn="0" w:noHBand="0" w:noVBand="1"/>
      </w:tblPr>
      <w:tblGrid>
        <w:gridCol w:w="2992"/>
        <w:gridCol w:w="2993"/>
        <w:gridCol w:w="2993"/>
      </w:tblGrid>
      <w:tr w:rsidR="00844081" w:rsidRPr="00147557" w14:paraId="3A9B4D9F" w14:textId="77777777" w:rsidTr="0014755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92" w:type="dxa"/>
          </w:tcPr>
          <w:p w14:paraId="5794E3EF" w14:textId="6BFB786E" w:rsidR="00844081" w:rsidRPr="00147557" w:rsidRDefault="00844081" w:rsidP="00147557">
            <w:pPr>
              <w:widowControl w:val="0"/>
              <w:autoSpaceDE w:val="0"/>
              <w:autoSpaceDN w:val="0"/>
              <w:adjustRightInd w:val="0"/>
              <w:jc w:val="center"/>
              <w:rPr>
                <w:rFonts w:cs="Times"/>
                <w:sz w:val="20"/>
                <w:szCs w:val="20"/>
                <w:lang w:val="es-ES"/>
              </w:rPr>
            </w:pPr>
            <w:r w:rsidRPr="00147557">
              <w:rPr>
                <w:rFonts w:cs="Times"/>
                <w:sz w:val="20"/>
                <w:szCs w:val="20"/>
                <w:lang w:val="es-ES"/>
              </w:rPr>
              <w:t>If Clause Tense</w:t>
            </w:r>
          </w:p>
        </w:tc>
        <w:tc>
          <w:tcPr>
            <w:tcW w:w="2993" w:type="dxa"/>
          </w:tcPr>
          <w:p w14:paraId="05F92856" w14:textId="1ED109C0" w:rsidR="00844081" w:rsidRPr="00147557" w:rsidRDefault="00844081" w:rsidP="00147557">
            <w:pPr>
              <w:widowControl w:val="0"/>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cs="Times"/>
                <w:sz w:val="20"/>
                <w:szCs w:val="20"/>
                <w:lang w:val="es-ES"/>
              </w:rPr>
            </w:pPr>
            <w:r w:rsidRPr="00147557">
              <w:rPr>
                <w:rFonts w:cs="Times"/>
                <w:sz w:val="20"/>
                <w:szCs w:val="20"/>
                <w:lang w:val="es-ES"/>
              </w:rPr>
              <w:t>Then Clause Tense</w:t>
            </w:r>
          </w:p>
        </w:tc>
        <w:tc>
          <w:tcPr>
            <w:tcW w:w="2993" w:type="dxa"/>
          </w:tcPr>
          <w:p w14:paraId="428D1CEB" w14:textId="45FBA5D5" w:rsidR="00844081" w:rsidRPr="00147557" w:rsidRDefault="00844081" w:rsidP="00147557">
            <w:pPr>
              <w:widowControl w:val="0"/>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cs="Times"/>
                <w:sz w:val="20"/>
                <w:szCs w:val="20"/>
                <w:lang w:val="es-ES"/>
              </w:rPr>
            </w:pPr>
            <w:r w:rsidRPr="00147557">
              <w:rPr>
                <w:rFonts w:cs="Times"/>
                <w:sz w:val="20"/>
                <w:szCs w:val="20"/>
                <w:lang w:val="es-ES"/>
              </w:rPr>
              <w:t>Usage</w:t>
            </w:r>
          </w:p>
        </w:tc>
      </w:tr>
      <w:tr w:rsidR="00147557" w:rsidRPr="00147557" w14:paraId="6C0A3F97" w14:textId="77777777" w:rsidTr="00147557">
        <w:trPr>
          <w:cnfStyle w:val="000000100000" w:firstRow="0" w:lastRow="0" w:firstColumn="0" w:lastColumn="0" w:oddVBand="0" w:evenVBand="0" w:oddHBand="1" w:evenHBand="0" w:firstRowFirstColumn="0" w:firstRowLastColumn="0" w:lastRowFirstColumn="0" w:lastRowLastColumn="0"/>
          <w:trHeight w:val="306"/>
        </w:trPr>
        <w:tc>
          <w:tcPr>
            <w:cnfStyle w:val="001000000000" w:firstRow="0" w:lastRow="0" w:firstColumn="1" w:lastColumn="0" w:oddVBand="0" w:evenVBand="0" w:oddHBand="0" w:evenHBand="0" w:firstRowFirstColumn="0" w:firstRowLastColumn="0" w:lastRowFirstColumn="0" w:lastRowLastColumn="0"/>
            <w:tcW w:w="2992" w:type="dxa"/>
            <w:vMerge w:val="restart"/>
            <w:vAlign w:val="center"/>
          </w:tcPr>
          <w:p w14:paraId="72FD95F7" w14:textId="1091E12F" w:rsidR="00147557" w:rsidRPr="00147557" w:rsidRDefault="00147557" w:rsidP="00147557">
            <w:pPr>
              <w:widowControl w:val="0"/>
              <w:autoSpaceDE w:val="0"/>
              <w:autoSpaceDN w:val="0"/>
              <w:adjustRightInd w:val="0"/>
              <w:jc w:val="center"/>
              <w:rPr>
                <w:rFonts w:cs="Times"/>
                <w:sz w:val="20"/>
                <w:szCs w:val="20"/>
                <w:lang w:val="es-ES"/>
              </w:rPr>
            </w:pPr>
            <w:r w:rsidRPr="00147557">
              <w:rPr>
                <w:rFonts w:cs="Times"/>
                <w:sz w:val="20"/>
                <w:szCs w:val="20"/>
                <w:lang w:val="es-ES"/>
              </w:rPr>
              <w:t>Simple present</w:t>
            </w:r>
          </w:p>
        </w:tc>
        <w:tc>
          <w:tcPr>
            <w:tcW w:w="2993" w:type="dxa"/>
            <w:vAlign w:val="center"/>
          </w:tcPr>
          <w:p w14:paraId="056F1055" w14:textId="40A6AA84" w:rsidR="00147557" w:rsidRPr="00147557" w:rsidRDefault="00147557" w:rsidP="00147557">
            <w:pPr>
              <w:widowControl w:val="0"/>
              <w:autoSpaceDE w:val="0"/>
              <w:autoSpaceDN w:val="0"/>
              <w:adjustRightInd w:val="0"/>
              <w:spacing w:after="240"/>
              <w:jc w:val="center"/>
              <w:cnfStyle w:val="000000100000" w:firstRow="0" w:lastRow="0" w:firstColumn="0" w:lastColumn="0" w:oddVBand="0" w:evenVBand="0" w:oddHBand="1" w:evenHBand="0" w:firstRowFirstColumn="0" w:firstRowLastColumn="0" w:lastRowFirstColumn="0" w:lastRowLastColumn="0"/>
              <w:rPr>
                <w:rFonts w:cs="Times"/>
                <w:sz w:val="20"/>
                <w:szCs w:val="20"/>
                <w:lang w:val="es-ES"/>
              </w:rPr>
            </w:pPr>
            <w:r w:rsidRPr="00147557">
              <w:rPr>
                <w:rFonts w:cs="Times New Roman"/>
                <w:sz w:val="20"/>
                <w:szCs w:val="20"/>
                <w:lang w:val="es-ES"/>
              </w:rPr>
              <w:t>Simple Prese</w:t>
            </w:r>
            <w:r>
              <w:rPr>
                <w:rFonts w:cs="Times New Roman"/>
                <w:sz w:val="20"/>
                <w:szCs w:val="20"/>
                <w:lang w:val="es-ES"/>
              </w:rPr>
              <w:t>nt</w:t>
            </w:r>
          </w:p>
        </w:tc>
        <w:tc>
          <w:tcPr>
            <w:tcW w:w="2993" w:type="dxa"/>
            <w:vAlign w:val="center"/>
          </w:tcPr>
          <w:p w14:paraId="10D23A10" w14:textId="16A2CF85" w:rsidR="00147557" w:rsidRPr="00147557" w:rsidRDefault="00147557" w:rsidP="00147557">
            <w:pPr>
              <w:widowControl w:val="0"/>
              <w:autoSpaceDE w:val="0"/>
              <w:autoSpaceDN w:val="0"/>
              <w:adjustRightInd w:val="0"/>
              <w:spacing w:after="240"/>
              <w:jc w:val="center"/>
              <w:cnfStyle w:val="000000100000" w:firstRow="0" w:lastRow="0" w:firstColumn="0" w:lastColumn="0" w:oddVBand="0" w:evenVBand="0" w:oddHBand="1" w:evenHBand="0" w:firstRowFirstColumn="0" w:firstRowLastColumn="0" w:lastRowFirstColumn="0" w:lastRowLastColumn="0"/>
              <w:rPr>
                <w:rFonts w:cs="Times"/>
                <w:sz w:val="20"/>
                <w:szCs w:val="20"/>
                <w:lang w:val="es-ES"/>
              </w:rPr>
            </w:pPr>
            <w:r w:rsidRPr="00147557">
              <w:rPr>
                <w:rFonts w:cs="Times New Roman"/>
                <w:sz w:val="20"/>
                <w:szCs w:val="20"/>
                <w:lang w:val="es-ES"/>
              </w:rPr>
              <w:t>Fac</w:t>
            </w:r>
            <w:r>
              <w:rPr>
                <w:rFonts w:cs="Times New Roman"/>
                <w:sz w:val="20"/>
                <w:szCs w:val="20"/>
                <w:lang w:val="es-ES"/>
              </w:rPr>
              <w:t>t</w:t>
            </w:r>
          </w:p>
        </w:tc>
      </w:tr>
      <w:tr w:rsidR="00147557" w:rsidRPr="00147557" w14:paraId="5CD6D300" w14:textId="77777777" w:rsidTr="00147557">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92" w:type="dxa"/>
            <w:vMerge/>
            <w:vAlign w:val="center"/>
          </w:tcPr>
          <w:p w14:paraId="60368481" w14:textId="77777777" w:rsidR="00147557" w:rsidRPr="00147557" w:rsidRDefault="00147557" w:rsidP="00147557">
            <w:pPr>
              <w:widowControl w:val="0"/>
              <w:autoSpaceDE w:val="0"/>
              <w:autoSpaceDN w:val="0"/>
              <w:adjustRightInd w:val="0"/>
              <w:jc w:val="center"/>
              <w:rPr>
                <w:rFonts w:cs="Times"/>
                <w:sz w:val="20"/>
                <w:szCs w:val="20"/>
                <w:lang w:val="es-ES"/>
              </w:rPr>
            </w:pPr>
          </w:p>
        </w:tc>
        <w:tc>
          <w:tcPr>
            <w:tcW w:w="2993" w:type="dxa"/>
            <w:vAlign w:val="center"/>
          </w:tcPr>
          <w:p w14:paraId="2686446C" w14:textId="0A4E40E2" w:rsidR="00147557" w:rsidRPr="00147557" w:rsidRDefault="00147557" w:rsidP="00147557">
            <w:pPr>
              <w:widowControl w:val="0"/>
              <w:autoSpaceDE w:val="0"/>
              <w:autoSpaceDN w:val="0"/>
              <w:adjustRightInd w:val="0"/>
              <w:jc w:val="center"/>
              <w:cnfStyle w:val="000000010000" w:firstRow="0" w:lastRow="0" w:firstColumn="0" w:lastColumn="0" w:oddVBand="0" w:evenVBand="0" w:oddHBand="0" w:evenHBand="1" w:firstRowFirstColumn="0" w:firstRowLastColumn="0" w:lastRowFirstColumn="0" w:lastRowLastColumn="0"/>
              <w:rPr>
                <w:rFonts w:cs="Times"/>
                <w:sz w:val="20"/>
                <w:szCs w:val="20"/>
                <w:lang w:val="es-ES"/>
              </w:rPr>
            </w:pPr>
            <w:r w:rsidRPr="00147557">
              <w:rPr>
                <w:rFonts w:cs="Times New Roman"/>
                <w:sz w:val="20"/>
                <w:szCs w:val="20"/>
                <w:lang w:val="es-ES"/>
              </w:rPr>
              <w:t>Simple Future –will</w:t>
            </w:r>
          </w:p>
        </w:tc>
        <w:tc>
          <w:tcPr>
            <w:tcW w:w="2993" w:type="dxa"/>
            <w:vAlign w:val="center"/>
          </w:tcPr>
          <w:p w14:paraId="07FBAADF" w14:textId="771BD1F3" w:rsidR="00147557" w:rsidRPr="00147557" w:rsidRDefault="00147557" w:rsidP="00147557">
            <w:pPr>
              <w:widowControl w:val="0"/>
              <w:autoSpaceDE w:val="0"/>
              <w:autoSpaceDN w:val="0"/>
              <w:adjustRightInd w:val="0"/>
              <w:jc w:val="center"/>
              <w:cnfStyle w:val="000000010000" w:firstRow="0" w:lastRow="0" w:firstColumn="0" w:lastColumn="0" w:oddVBand="0" w:evenVBand="0" w:oddHBand="0" w:evenHBand="1" w:firstRowFirstColumn="0" w:firstRowLastColumn="0" w:lastRowFirstColumn="0" w:lastRowLastColumn="0"/>
              <w:rPr>
                <w:rFonts w:cs="Times"/>
                <w:sz w:val="20"/>
                <w:szCs w:val="20"/>
                <w:lang w:val="es-ES"/>
              </w:rPr>
            </w:pPr>
            <w:r w:rsidRPr="00147557">
              <w:rPr>
                <w:rFonts w:cs="Times New Roman"/>
                <w:sz w:val="20"/>
                <w:szCs w:val="20"/>
                <w:lang w:val="es-ES"/>
              </w:rPr>
              <w:t>Certainty</w:t>
            </w:r>
          </w:p>
        </w:tc>
      </w:tr>
      <w:tr w:rsidR="00147557" w:rsidRPr="00147557" w14:paraId="3D1C7154" w14:textId="77777777" w:rsidTr="00147557">
        <w:trPr>
          <w:cnfStyle w:val="000000100000" w:firstRow="0" w:lastRow="0" w:firstColumn="0" w:lastColumn="0" w:oddVBand="0" w:evenVBand="0" w:oddHBand="1" w:evenHBand="0" w:firstRowFirstColumn="0" w:firstRowLastColumn="0" w:lastRowFirstColumn="0" w:lastRowLastColumn="0"/>
          <w:trHeight w:val="53"/>
        </w:trPr>
        <w:tc>
          <w:tcPr>
            <w:cnfStyle w:val="001000000000" w:firstRow="0" w:lastRow="0" w:firstColumn="1" w:lastColumn="0" w:oddVBand="0" w:evenVBand="0" w:oddHBand="0" w:evenHBand="0" w:firstRowFirstColumn="0" w:firstRowLastColumn="0" w:lastRowFirstColumn="0" w:lastRowLastColumn="0"/>
            <w:tcW w:w="2992" w:type="dxa"/>
            <w:vMerge/>
            <w:vAlign w:val="center"/>
          </w:tcPr>
          <w:p w14:paraId="3869845D" w14:textId="77777777" w:rsidR="00147557" w:rsidRPr="00147557" w:rsidRDefault="00147557" w:rsidP="00147557">
            <w:pPr>
              <w:widowControl w:val="0"/>
              <w:autoSpaceDE w:val="0"/>
              <w:autoSpaceDN w:val="0"/>
              <w:adjustRightInd w:val="0"/>
              <w:jc w:val="center"/>
              <w:rPr>
                <w:rFonts w:cs="Times"/>
                <w:sz w:val="20"/>
                <w:szCs w:val="20"/>
                <w:lang w:val="es-ES"/>
              </w:rPr>
            </w:pPr>
          </w:p>
        </w:tc>
        <w:tc>
          <w:tcPr>
            <w:tcW w:w="2993" w:type="dxa"/>
            <w:vAlign w:val="center"/>
          </w:tcPr>
          <w:p w14:paraId="4307A3B3" w14:textId="329CA212" w:rsidR="00147557" w:rsidRPr="00147557" w:rsidRDefault="00147557" w:rsidP="00147557">
            <w:pPr>
              <w:widowControl w:val="0"/>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cs="Times"/>
                <w:sz w:val="20"/>
                <w:szCs w:val="20"/>
                <w:lang w:val="es-ES"/>
              </w:rPr>
            </w:pPr>
            <w:r w:rsidRPr="00147557">
              <w:rPr>
                <w:rFonts w:cs="Times New Roman"/>
                <w:sz w:val="20"/>
                <w:szCs w:val="20"/>
                <w:lang w:val="es-ES"/>
              </w:rPr>
              <w:t>Simple Future - may</w:t>
            </w:r>
          </w:p>
        </w:tc>
        <w:tc>
          <w:tcPr>
            <w:tcW w:w="2993" w:type="dxa"/>
            <w:vAlign w:val="center"/>
          </w:tcPr>
          <w:p w14:paraId="171FE18C" w14:textId="01524BCC" w:rsidR="00147557" w:rsidRPr="00147557" w:rsidRDefault="00147557" w:rsidP="00147557">
            <w:pPr>
              <w:widowControl w:val="0"/>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cs="Times"/>
                <w:sz w:val="20"/>
                <w:szCs w:val="20"/>
                <w:lang w:val="es-ES"/>
              </w:rPr>
            </w:pPr>
            <w:r w:rsidRPr="00147557">
              <w:rPr>
                <w:rFonts w:cs="Times New Roman"/>
                <w:sz w:val="20"/>
                <w:szCs w:val="20"/>
                <w:lang w:val="es-ES"/>
              </w:rPr>
              <w:t>Possibility</w:t>
            </w:r>
          </w:p>
        </w:tc>
      </w:tr>
      <w:tr w:rsidR="00147557" w:rsidRPr="00147557" w14:paraId="2BBAD76E" w14:textId="77777777" w:rsidTr="00147557">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92" w:type="dxa"/>
            <w:vMerge w:val="restart"/>
            <w:vAlign w:val="center"/>
          </w:tcPr>
          <w:p w14:paraId="07348992" w14:textId="3C8A8D0B" w:rsidR="00147557" w:rsidRPr="00147557" w:rsidRDefault="00147557" w:rsidP="00147557">
            <w:pPr>
              <w:widowControl w:val="0"/>
              <w:autoSpaceDE w:val="0"/>
              <w:autoSpaceDN w:val="0"/>
              <w:adjustRightInd w:val="0"/>
              <w:jc w:val="center"/>
              <w:rPr>
                <w:rFonts w:cs="Times"/>
                <w:sz w:val="20"/>
                <w:szCs w:val="20"/>
                <w:lang w:val="es-ES"/>
              </w:rPr>
            </w:pPr>
            <w:r>
              <w:rPr>
                <w:rFonts w:cs="Times"/>
                <w:sz w:val="20"/>
                <w:szCs w:val="20"/>
                <w:lang w:val="es-ES"/>
              </w:rPr>
              <w:t>Simple Past</w:t>
            </w:r>
          </w:p>
        </w:tc>
        <w:tc>
          <w:tcPr>
            <w:tcW w:w="2993" w:type="dxa"/>
            <w:vAlign w:val="center"/>
          </w:tcPr>
          <w:p w14:paraId="058E68A7" w14:textId="4D43EE50" w:rsidR="00147557" w:rsidRPr="00147557" w:rsidRDefault="00147557" w:rsidP="00147557">
            <w:pPr>
              <w:widowControl w:val="0"/>
              <w:autoSpaceDE w:val="0"/>
              <w:autoSpaceDN w:val="0"/>
              <w:adjustRightInd w:val="0"/>
              <w:jc w:val="center"/>
              <w:cnfStyle w:val="000000010000" w:firstRow="0" w:lastRow="0" w:firstColumn="0" w:lastColumn="0" w:oddVBand="0" w:evenVBand="0" w:oddHBand="0" w:evenHBand="1" w:firstRowFirstColumn="0" w:firstRowLastColumn="0" w:lastRowFirstColumn="0" w:lastRowLastColumn="0"/>
              <w:rPr>
                <w:rFonts w:cs="Times"/>
                <w:sz w:val="20"/>
                <w:szCs w:val="20"/>
                <w:lang w:val="es-ES"/>
              </w:rPr>
            </w:pPr>
            <w:r>
              <w:rPr>
                <w:rFonts w:cs="Times"/>
                <w:sz w:val="20"/>
                <w:szCs w:val="20"/>
                <w:lang w:val="es-ES"/>
              </w:rPr>
              <w:t>Simple past</w:t>
            </w:r>
          </w:p>
        </w:tc>
        <w:tc>
          <w:tcPr>
            <w:tcW w:w="2993" w:type="dxa"/>
            <w:vAlign w:val="center"/>
          </w:tcPr>
          <w:p w14:paraId="43519480" w14:textId="79298C4C" w:rsidR="00147557" w:rsidRPr="00147557" w:rsidRDefault="00147557" w:rsidP="00147557">
            <w:pPr>
              <w:widowControl w:val="0"/>
              <w:autoSpaceDE w:val="0"/>
              <w:autoSpaceDN w:val="0"/>
              <w:adjustRightInd w:val="0"/>
              <w:jc w:val="center"/>
              <w:cnfStyle w:val="000000010000" w:firstRow="0" w:lastRow="0" w:firstColumn="0" w:lastColumn="0" w:oddVBand="0" w:evenVBand="0" w:oddHBand="0" w:evenHBand="1" w:firstRowFirstColumn="0" w:firstRowLastColumn="0" w:lastRowFirstColumn="0" w:lastRowLastColumn="0"/>
              <w:rPr>
                <w:rFonts w:cs="Times"/>
                <w:sz w:val="20"/>
                <w:szCs w:val="20"/>
                <w:lang w:val="es-ES"/>
              </w:rPr>
            </w:pPr>
            <w:r w:rsidRPr="00147557">
              <w:rPr>
                <w:rFonts w:cs="Times New Roman"/>
                <w:sz w:val="20"/>
                <w:szCs w:val="20"/>
                <w:lang w:val="es-ES"/>
              </w:rPr>
              <w:t>Fact</w:t>
            </w:r>
          </w:p>
        </w:tc>
      </w:tr>
      <w:tr w:rsidR="00147557" w:rsidRPr="00147557" w14:paraId="2F68A556" w14:textId="77777777" w:rsidTr="001475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92" w:type="dxa"/>
            <w:vMerge/>
            <w:vAlign w:val="center"/>
          </w:tcPr>
          <w:p w14:paraId="39E76423" w14:textId="77777777" w:rsidR="00147557" w:rsidRPr="00147557" w:rsidRDefault="00147557" w:rsidP="00147557">
            <w:pPr>
              <w:widowControl w:val="0"/>
              <w:autoSpaceDE w:val="0"/>
              <w:autoSpaceDN w:val="0"/>
              <w:adjustRightInd w:val="0"/>
              <w:jc w:val="center"/>
              <w:rPr>
                <w:rFonts w:cs="Times"/>
                <w:sz w:val="20"/>
                <w:szCs w:val="20"/>
                <w:lang w:val="es-ES"/>
              </w:rPr>
            </w:pPr>
          </w:p>
        </w:tc>
        <w:tc>
          <w:tcPr>
            <w:tcW w:w="2993" w:type="dxa"/>
            <w:vAlign w:val="center"/>
          </w:tcPr>
          <w:p w14:paraId="7CF96FFF" w14:textId="06A6AAC4" w:rsidR="00147557" w:rsidRPr="00147557" w:rsidRDefault="00147557" w:rsidP="00147557">
            <w:pPr>
              <w:widowControl w:val="0"/>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cs="Times"/>
                <w:sz w:val="20"/>
                <w:szCs w:val="20"/>
                <w:lang w:val="es-ES"/>
              </w:rPr>
            </w:pPr>
            <w:r>
              <w:rPr>
                <w:rFonts w:cs="Times"/>
                <w:sz w:val="20"/>
                <w:szCs w:val="20"/>
                <w:lang w:val="es-ES"/>
              </w:rPr>
              <w:t>Would Verb</w:t>
            </w:r>
          </w:p>
        </w:tc>
        <w:tc>
          <w:tcPr>
            <w:tcW w:w="2993" w:type="dxa"/>
            <w:vAlign w:val="center"/>
          </w:tcPr>
          <w:p w14:paraId="084A8F50" w14:textId="4D326F9B" w:rsidR="00147557" w:rsidRPr="00147557" w:rsidRDefault="00147557" w:rsidP="00147557">
            <w:pPr>
              <w:widowControl w:val="0"/>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cs="Times"/>
                <w:sz w:val="20"/>
                <w:szCs w:val="20"/>
                <w:lang w:val="es-ES"/>
              </w:rPr>
            </w:pPr>
            <w:r w:rsidRPr="00147557">
              <w:rPr>
                <w:rFonts w:cs="Times New Roman"/>
                <w:sz w:val="20"/>
                <w:szCs w:val="20"/>
                <w:lang w:val="es-ES"/>
              </w:rPr>
              <w:t>Uncertainty</w:t>
            </w:r>
          </w:p>
        </w:tc>
      </w:tr>
      <w:tr w:rsidR="00844081" w:rsidRPr="00147557" w14:paraId="33E28938" w14:textId="77777777" w:rsidTr="00147557">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92" w:type="dxa"/>
            <w:vAlign w:val="center"/>
          </w:tcPr>
          <w:p w14:paraId="5C9BB3B3" w14:textId="783990B8" w:rsidR="00844081" w:rsidRPr="00147557" w:rsidRDefault="00147557" w:rsidP="00147557">
            <w:pPr>
              <w:widowControl w:val="0"/>
              <w:autoSpaceDE w:val="0"/>
              <w:autoSpaceDN w:val="0"/>
              <w:adjustRightInd w:val="0"/>
              <w:jc w:val="center"/>
              <w:rPr>
                <w:rFonts w:cs="Times"/>
                <w:sz w:val="20"/>
                <w:szCs w:val="20"/>
                <w:lang w:val="es-ES"/>
              </w:rPr>
            </w:pPr>
            <w:r>
              <w:rPr>
                <w:rFonts w:cs="Times"/>
                <w:sz w:val="20"/>
                <w:szCs w:val="20"/>
                <w:lang w:val="es-ES"/>
              </w:rPr>
              <w:t>Past Perfect</w:t>
            </w:r>
          </w:p>
        </w:tc>
        <w:tc>
          <w:tcPr>
            <w:tcW w:w="2993" w:type="dxa"/>
            <w:vAlign w:val="center"/>
          </w:tcPr>
          <w:p w14:paraId="5C49C39A" w14:textId="2FA6D17F" w:rsidR="00844081" w:rsidRPr="00147557" w:rsidRDefault="00147557" w:rsidP="00147557">
            <w:pPr>
              <w:widowControl w:val="0"/>
              <w:autoSpaceDE w:val="0"/>
              <w:autoSpaceDN w:val="0"/>
              <w:adjustRightInd w:val="0"/>
              <w:jc w:val="center"/>
              <w:cnfStyle w:val="000000010000" w:firstRow="0" w:lastRow="0" w:firstColumn="0" w:lastColumn="0" w:oddVBand="0" w:evenVBand="0" w:oddHBand="0" w:evenHBand="1" w:firstRowFirstColumn="0" w:firstRowLastColumn="0" w:lastRowFirstColumn="0" w:lastRowLastColumn="0"/>
              <w:rPr>
                <w:rFonts w:cs="Times"/>
                <w:sz w:val="20"/>
                <w:szCs w:val="20"/>
                <w:lang w:val="es-ES"/>
              </w:rPr>
            </w:pPr>
            <w:r>
              <w:rPr>
                <w:rFonts w:cs="Times"/>
                <w:sz w:val="20"/>
                <w:szCs w:val="20"/>
                <w:lang w:val="es-ES"/>
              </w:rPr>
              <w:t>Hould have - verb</w:t>
            </w:r>
          </w:p>
        </w:tc>
        <w:tc>
          <w:tcPr>
            <w:tcW w:w="2993" w:type="dxa"/>
            <w:vAlign w:val="center"/>
          </w:tcPr>
          <w:p w14:paraId="14E1C22A" w14:textId="5209608A" w:rsidR="00844081" w:rsidRPr="00147557" w:rsidRDefault="00147557" w:rsidP="00147557">
            <w:pPr>
              <w:widowControl w:val="0"/>
              <w:autoSpaceDE w:val="0"/>
              <w:autoSpaceDN w:val="0"/>
              <w:adjustRightInd w:val="0"/>
              <w:jc w:val="center"/>
              <w:cnfStyle w:val="000000010000" w:firstRow="0" w:lastRow="0" w:firstColumn="0" w:lastColumn="0" w:oddVBand="0" w:evenVBand="0" w:oddHBand="0" w:evenHBand="1" w:firstRowFirstColumn="0" w:firstRowLastColumn="0" w:lastRowFirstColumn="0" w:lastRowLastColumn="0"/>
              <w:rPr>
                <w:rFonts w:cs="Times"/>
                <w:sz w:val="20"/>
                <w:szCs w:val="20"/>
                <w:lang w:val="es-ES"/>
              </w:rPr>
            </w:pPr>
            <w:r w:rsidRPr="00147557">
              <w:rPr>
                <w:rFonts w:cs="Times New Roman"/>
                <w:sz w:val="20"/>
                <w:szCs w:val="20"/>
                <w:lang w:val="es-ES"/>
              </w:rPr>
              <w:t>Event not occurred</w:t>
            </w:r>
          </w:p>
        </w:tc>
      </w:tr>
    </w:tbl>
    <w:p w14:paraId="0F760C3A" w14:textId="2C99A08F" w:rsidR="00844081" w:rsidRPr="00844081" w:rsidRDefault="00844081" w:rsidP="00844081">
      <w:pPr>
        <w:widowControl w:val="0"/>
        <w:autoSpaceDE w:val="0"/>
        <w:autoSpaceDN w:val="0"/>
        <w:adjustRightInd w:val="0"/>
        <w:rPr>
          <w:rFonts w:ascii="Times" w:hAnsi="Times" w:cs="Times"/>
          <w:lang w:val="es-ES"/>
        </w:rPr>
      </w:pPr>
    </w:p>
    <w:p w14:paraId="3EBFBB9A" w14:textId="6D4A3479" w:rsidR="00844081" w:rsidRPr="00E42300" w:rsidRDefault="00147557" w:rsidP="00844081">
      <w:pPr>
        <w:widowControl w:val="0"/>
        <w:autoSpaceDE w:val="0"/>
        <w:autoSpaceDN w:val="0"/>
        <w:adjustRightInd w:val="0"/>
        <w:rPr>
          <w:b/>
          <w:color w:val="FF0000"/>
        </w:rPr>
      </w:pPr>
      <w:r w:rsidRPr="00E42300">
        <w:rPr>
          <w:b/>
          <w:color w:val="FF0000"/>
        </w:rPr>
        <w:t>Subjunctive</w:t>
      </w:r>
    </w:p>
    <w:p w14:paraId="641D57AB" w14:textId="4CFF1051" w:rsidR="00147557" w:rsidRPr="00147557" w:rsidRDefault="00147557" w:rsidP="00147557">
      <w:pPr>
        <w:pStyle w:val="NormalWeb"/>
        <w:spacing w:before="0" w:beforeAutospacing="0" w:after="0" w:afterAutospacing="0" w:line="240" w:lineRule="auto"/>
        <w:ind w:firstLine="0"/>
        <w:rPr>
          <w:rFonts w:asciiTheme="majorHAnsi" w:hAnsiTheme="majorHAnsi"/>
        </w:rPr>
      </w:pPr>
      <w:r w:rsidRPr="00147557">
        <w:rPr>
          <w:rFonts w:asciiTheme="majorHAnsi" w:hAnsiTheme="majorHAnsi"/>
        </w:rPr>
        <w:t xml:space="preserve">The </w:t>
      </w:r>
      <w:r w:rsidRPr="00147557">
        <w:rPr>
          <w:rFonts w:asciiTheme="majorHAnsi" w:hAnsiTheme="majorHAnsi"/>
          <w:b/>
          <w:bCs/>
        </w:rPr>
        <w:t>subjunctive mood</w:t>
      </w:r>
      <w:r w:rsidRPr="00147557">
        <w:rPr>
          <w:rFonts w:asciiTheme="majorHAnsi" w:hAnsiTheme="majorHAnsi"/>
        </w:rPr>
        <w:t xml:space="preserve"> </w:t>
      </w:r>
      <w:r w:rsidR="005732D6">
        <w:rPr>
          <w:rFonts w:asciiTheme="majorHAnsi" w:hAnsiTheme="majorHAnsi"/>
        </w:rPr>
        <w:t xml:space="preserve">(always plural) </w:t>
      </w:r>
      <w:r w:rsidRPr="00147557">
        <w:rPr>
          <w:rFonts w:asciiTheme="majorHAnsi" w:hAnsiTheme="majorHAnsi"/>
        </w:rPr>
        <w:t xml:space="preserve">is used in dependent clauses that do the following: </w:t>
      </w:r>
    </w:p>
    <w:p w14:paraId="54B92033" w14:textId="77777777" w:rsidR="00147557" w:rsidRPr="00147557" w:rsidRDefault="00147557" w:rsidP="00147557">
      <w:pPr>
        <w:pStyle w:val="NormalWeb"/>
        <w:numPr>
          <w:ilvl w:val="0"/>
          <w:numId w:val="8"/>
        </w:numPr>
        <w:spacing w:before="0" w:beforeAutospacing="0" w:after="0" w:afterAutospacing="0" w:line="240" w:lineRule="auto"/>
        <w:rPr>
          <w:rFonts w:asciiTheme="majorHAnsi" w:hAnsiTheme="majorHAnsi"/>
        </w:rPr>
      </w:pPr>
      <w:r w:rsidRPr="00147557">
        <w:rPr>
          <w:rFonts w:asciiTheme="majorHAnsi" w:hAnsiTheme="majorHAnsi"/>
          <w:b/>
        </w:rPr>
        <w:t>express a wish</w:t>
      </w:r>
      <w:r w:rsidRPr="00147557">
        <w:rPr>
          <w:rFonts w:asciiTheme="majorHAnsi" w:hAnsiTheme="majorHAnsi"/>
        </w:rPr>
        <w:t xml:space="preserve">, mostly followed by “were” </w:t>
      </w:r>
      <w:r w:rsidRPr="00147557">
        <w:rPr>
          <w:rFonts w:asciiTheme="majorHAnsi" w:hAnsiTheme="majorHAnsi"/>
          <w:b/>
        </w:rPr>
        <w:t xml:space="preserve"> </w:t>
      </w:r>
      <w:r w:rsidRPr="00147557">
        <w:rPr>
          <w:rFonts w:asciiTheme="majorHAnsi" w:hAnsiTheme="majorHAnsi"/>
        </w:rPr>
        <w:t xml:space="preserve"> </w:t>
      </w:r>
    </w:p>
    <w:p w14:paraId="170351B3" w14:textId="2CDA81E7" w:rsidR="00147557" w:rsidRPr="00147557" w:rsidRDefault="00147557" w:rsidP="00147557">
      <w:pPr>
        <w:numPr>
          <w:ilvl w:val="0"/>
          <w:numId w:val="7"/>
        </w:numPr>
        <w:rPr>
          <w:i/>
          <w:color w:val="0000FF"/>
        </w:rPr>
      </w:pPr>
      <w:r w:rsidRPr="00147557">
        <w:rPr>
          <w:i/>
          <w:color w:val="0000FF"/>
        </w:rPr>
        <w:t xml:space="preserve">She wishes her boyfriend </w:t>
      </w:r>
      <w:r w:rsidRPr="00147557">
        <w:rPr>
          <w:i/>
          <w:color w:val="0000FF"/>
          <w:u w:val="single"/>
        </w:rPr>
        <w:t>were</w:t>
      </w:r>
      <w:r w:rsidRPr="00147557">
        <w:rPr>
          <w:i/>
          <w:color w:val="0000FF"/>
        </w:rPr>
        <w:t xml:space="preserve"> here. </w:t>
      </w:r>
    </w:p>
    <w:p w14:paraId="55B6397B" w14:textId="77777777" w:rsidR="00147557" w:rsidRPr="00147557" w:rsidRDefault="00147557" w:rsidP="00147557">
      <w:pPr>
        <w:rPr>
          <w:i/>
        </w:rPr>
      </w:pPr>
    </w:p>
    <w:p w14:paraId="53A3D2D2" w14:textId="792FC2FD" w:rsidR="00147557" w:rsidRPr="00147557" w:rsidRDefault="00147557" w:rsidP="00147557">
      <w:pPr>
        <w:pStyle w:val="NormalWeb"/>
        <w:numPr>
          <w:ilvl w:val="0"/>
          <w:numId w:val="8"/>
        </w:numPr>
        <w:spacing w:before="0" w:beforeAutospacing="0" w:after="0" w:afterAutospacing="0" w:line="240" w:lineRule="auto"/>
        <w:rPr>
          <w:rFonts w:asciiTheme="majorHAnsi" w:hAnsiTheme="majorHAnsi"/>
        </w:rPr>
      </w:pPr>
      <w:r>
        <w:rPr>
          <w:rFonts w:asciiTheme="majorHAnsi" w:hAnsiTheme="majorHAnsi"/>
        </w:rPr>
        <w:t>B</w:t>
      </w:r>
      <w:r w:rsidRPr="00147557">
        <w:rPr>
          <w:rFonts w:asciiTheme="majorHAnsi" w:hAnsiTheme="majorHAnsi"/>
        </w:rPr>
        <w:t xml:space="preserve">egin with </w:t>
      </w:r>
      <w:r w:rsidRPr="00147557">
        <w:rPr>
          <w:rFonts w:asciiTheme="majorHAnsi" w:hAnsiTheme="majorHAnsi"/>
          <w:b/>
          <w:i/>
          <w:iCs/>
        </w:rPr>
        <w:t>if</w:t>
      </w:r>
      <w:r w:rsidRPr="00147557">
        <w:rPr>
          <w:rFonts w:asciiTheme="majorHAnsi" w:hAnsiTheme="majorHAnsi"/>
        </w:rPr>
        <w:t xml:space="preserve"> and </w:t>
      </w:r>
      <w:r w:rsidRPr="00147557">
        <w:rPr>
          <w:rFonts w:asciiTheme="majorHAnsi" w:hAnsiTheme="majorHAnsi"/>
          <w:b/>
        </w:rPr>
        <w:t>express a condition that does not exist (is contrary to fact)</w:t>
      </w:r>
    </w:p>
    <w:p w14:paraId="4EDB96E2" w14:textId="7F8546A5" w:rsidR="00147557" w:rsidRPr="00147557" w:rsidRDefault="00147557" w:rsidP="00147557">
      <w:pPr>
        <w:pStyle w:val="NormalWeb"/>
        <w:numPr>
          <w:ilvl w:val="0"/>
          <w:numId w:val="7"/>
        </w:numPr>
        <w:spacing w:before="0" w:beforeAutospacing="0" w:after="0" w:afterAutospacing="0" w:line="240" w:lineRule="auto"/>
        <w:rPr>
          <w:rFonts w:asciiTheme="majorHAnsi" w:hAnsiTheme="majorHAnsi"/>
          <w:i/>
          <w:color w:val="0000FF"/>
        </w:rPr>
      </w:pPr>
      <w:r w:rsidRPr="00147557">
        <w:rPr>
          <w:rFonts w:asciiTheme="majorHAnsi" w:hAnsiTheme="majorHAnsi"/>
          <w:i/>
          <w:color w:val="0000FF"/>
          <w:u w:val="single"/>
        </w:rPr>
        <w:t>If</w:t>
      </w:r>
      <w:r w:rsidRPr="00147557">
        <w:rPr>
          <w:rFonts w:asciiTheme="majorHAnsi" w:hAnsiTheme="majorHAnsi"/>
          <w:i/>
          <w:color w:val="0000FF"/>
        </w:rPr>
        <w:t xml:space="preserve"> Juan </w:t>
      </w:r>
      <w:r w:rsidRPr="00147557">
        <w:rPr>
          <w:rFonts w:asciiTheme="majorHAnsi" w:hAnsiTheme="majorHAnsi"/>
          <w:i/>
          <w:color w:val="0000FF"/>
          <w:u w:val="single"/>
        </w:rPr>
        <w:t>were</w:t>
      </w:r>
      <w:r w:rsidRPr="00147557">
        <w:rPr>
          <w:rFonts w:asciiTheme="majorHAnsi" w:hAnsiTheme="majorHAnsi"/>
          <w:i/>
          <w:color w:val="0000FF"/>
        </w:rPr>
        <w:t xml:space="preserve"> more aggressive, </w:t>
      </w:r>
      <w:r w:rsidR="005732D6">
        <w:rPr>
          <w:rFonts w:asciiTheme="majorHAnsi" w:hAnsiTheme="majorHAnsi"/>
          <w:i/>
          <w:color w:val="0000FF"/>
          <w:u w:val="single"/>
        </w:rPr>
        <w:t>he woul</w:t>
      </w:r>
      <w:r w:rsidRPr="00147557">
        <w:rPr>
          <w:rFonts w:asciiTheme="majorHAnsi" w:hAnsiTheme="majorHAnsi"/>
          <w:i/>
          <w:color w:val="0000FF"/>
          <w:u w:val="single"/>
        </w:rPr>
        <w:t>d</w:t>
      </w:r>
      <w:r w:rsidRPr="00147557">
        <w:rPr>
          <w:rFonts w:asciiTheme="majorHAnsi" w:hAnsiTheme="majorHAnsi"/>
          <w:i/>
          <w:color w:val="0000FF"/>
        </w:rPr>
        <w:t xml:space="preserve"> be a better hockey player.</w:t>
      </w:r>
    </w:p>
    <w:p w14:paraId="593838B6" w14:textId="77777777" w:rsidR="00147557" w:rsidRPr="00147557" w:rsidRDefault="00147557" w:rsidP="00147557">
      <w:pPr>
        <w:pStyle w:val="NormalWeb"/>
        <w:numPr>
          <w:ilvl w:val="0"/>
          <w:numId w:val="7"/>
        </w:numPr>
        <w:spacing w:before="0" w:beforeAutospacing="0" w:after="0" w:afterAutospacing="0" w:line="240" w:lineRule="auto"/>
        <w:rPr>
          <w:rFonts w:asciiTheme="majorHAnsi" w:hAnsiTheme="majorHAnsi"/>
          <w:i/>
          <w:iCs/>
          <w:color w:val="0000FF"/>
        </w:rPr>
      </w:pPr>
      <w:r w:rsidRPr="00147557">
        <w:rPr>
          <w:rFonts w:asciiTheme="majorHAnsi" w:hAnsiTheme="majorHAnsi"/>
          <w:i/>
          <w:iCs/>
          <w:color w:val="0000FF"/>
          <w:u w:val="single"/>
        </w:rPr>
        <w:t>If</w:t>
      </w:r>
      <w:r w:rsidRPr="00147557">
        <w:rPr>
          <w:rFonts w:asciiTheme="majorHAnsi" w:hAnsiTheme="majorHAnsi"/>
          <w:i/>
          <w:iCs/>
          <w:color w:val="0000FF"/>
        </w:rPr>
        <w:t xml:space="preserve"> she </w:t>
      </w:r>
      <w:r w:rsidRPr="00147557">
        <w:rPr>
          <w:rFonts w:asciiTheme="majorHAnsi" w:hAnsiTheme="majorHAnsi"/>
          <w:i/>
          <w:iCs/>
          <w:color w:val="0000FF"/>
          <w:u w:val="single"/>
        </w:rPr>
        <w:t>were</w:t>
      </w:r>
      <w:r w:rsidRPr="00147557">
        <w:rPr>
          <w:rFonts w:asciiTheme="majorHAnsi" w:hAnsiTheme="majorHAnsi"/>
          <w:i/>
          <w:iCs/>
          <w:color w:val="0000FF"/>
        </w:rPr>
        <w:t xml:space="preserve"> coming, she </w:t>
      </w:r>
      <w:r w:rsidRPr="00147557">
        <w:rPr>
          <w:rFonts w:asciiTheme="majorHAnsi" w:hAnsiTheme="majorHAnsi"/>
          <w:i/>
          <w:iCs/>
          <w:color w:val="0000FF"/>
          <w:u w:val="single"/>
        </w:rPr>
        <w:t>would</w:t>
      </w:r>
      <w:r w:rsidRPr="00147557">
        <w:rPr>
          <w:rFonts w:asciiTheme="majorHAnsi" w:hAnsiTheme="majorHAnsi"/>
          <w:i/>
          <w:iCs/>
          <w:color w:val="0000FF"/>
        </w:rPr>
        <w:t xml:space="preserve"> be here by now.</w:t>
      </w:r>
    </w:p>
    <w:p w14:paraId="5CE48B70" w14:textId="77777777" w:rsidR="00147557" w:rsidRPr="00147557" w:rsidRDefault="00147557" w:rsidP="00147557">
      <w:pPr>
        <w:pStyle w:val="NormalWeb"/>
        <w:numPr>
          <w:ilvl w:val="0"/>
          <w:numId w:val="7"/>
        </w:numPr>
        <w:spacing w:before="0" w:beforeAutospacing="0" w:after="0" w:afterAutospacing="0" w:line="240" w:lineRule="auto"/>
        <w:rPr>
          <w:rFonts w:asciiTheme="majorHAnsi" w:hAnsiTheme="majorHAnsi"/>
          <w:iCs/>
          <w:color w:val="0000FF"/>
        </w:rPr>
      </w:pPr>
      <w:r w:rsidRPr="00147557">
        <w:rPr>
          <w:rFonts w:asciiTheme="majorHAnsi" w:hAnsiTheme="majorHAnsi"/>
          <w:i/>
          <w:iCs/>
          <w:color w:val="0000FF"/>
          <w:u w:val="single"/>
        </w:rPr>
        <w:t>If</w:t>
      </w:r>
      <w:r w:rsidRPr="00147557">
        <w:rPr>
          <w:rFonts w:asciiTheme="majorHAnsi" w:hAnsiTheme="majorHAnsi"/>
          <w:i/>
          <w:iCs/>
          <w:color w:val="0000FF"/>
        </w:rPr>
        <w:t xml:space="preserve"> I </w:t>
      </w:r>
      <w:r w:rsidRPr="00147557">
        <w:rPr>
          <w:rFonts w:asciiTheme="majorHAnsi" w:hAnsiTheme="majorHAnsi"/>
          <w:i/>
          <w:iCs/>
          <w:color w:val="0000FF"/>
          <w:u w:val="single"/>
        </w:rPr>
        <w:t>were</w:t>
      </w:r>
      <w:r w:rsidRPr="00147557">
        <w:rPr>
          <w:rFonts w:asciiTheme="majorHAnsi" w:hAnsiTheme="majorHAnsi"/>
          <w:i/>
          <w:iCs/>
          <w:color w:val="0000FF"/>
        </w:rPr>
        <w:t xml:space="preserve"> you, I </w:t>
      </w:r>
      <w:r w:rsidRPr="00147557">
        <w:rPr>
          <w:rFonts w:asciiTheme="majorHAnsi" w:hAnsiTheme="majorHAnsi"/>
          <w:i/>
          <w:iCs/>
          <w:color w:val="0000FF"/>
          <w:u w:val="single"/>
        </w:rPr>
        <w:t>would</w:t>
      </w:r>
      <w:r w:rsidRPr="00147557">
        <w:rPr>
          <w:rFonts w:asciiTheme="majorHAnsi" w:hAnsiTheme="majorHAnsi"/>
          <w:i/>
          <w:iCs/>
          <w:color w:val="0000FF"/>
        </w:rPr>
        <w:t xml:space="preserve"> not go there.</w:t>
      </w:r>
    </w:p>
    <w:p w14:paraId="46C6220D" w14:textId="77777777" w:rsidR="00147557" w:rsidRPr="00147557" w:rsidRDefault="00147557" w:rsidP="00147557">
      <w:pPr>
        <w:pStyle w:val="NormalWeb"/>
        <w:spacing w:before="0" w:beforeAutospacing="0" w:after="0" w:afterAutospacing="0" w:line="240" w:lineRule="auto"/>
        <w:ind w:left="360" w:firstLine="0"/>
        <w:rPr>
          <w:rFonts w:asciiTheme="majorHAnsi" w:hAnsiTheme="majorHAnsi"/>
        </w:rPr>
      </w:pPr>
    </w:p>
    <w:p w14:paraId="3A1528CF" w14:textId="4CFD447C" w:rsidR="00147557" w:rsidRPr="00147557" w:rsidRDefault="005732D6" w:rsidP="00147557">
      <w:pPr>
        <w:pStyle w:val="NormalWeb"/>
        <w:numPr>
          <w:ilvl w:val="0"/>
          <w:numId w:val="8"/>
        </w:numPr>
        <w:spacing w:before="0" w:beforeAutospacing="0" w:after="0" w:afterAutospacing="0" w:line="240" w:lineRule="auto"/>
        <w:rPr>
          <w:rFonts w:asciiTheme="majorHAnsi" w:hAnsiTheme="majorHAnsi"/>
        </w:rPr>
      </w:pPr>
      <w:r>
        <w:rPr>
          <w:rFonts w:asciiTheme="majorHAnsi" w:hAnsiTheme="majorHAnsi"/>
        </w:rPr>
        <w:t>B</w:t>
      </w:r>
      <w:r w:rsidR="00147557" w:rsidRPr="00147557">
        <w:rPr>
          <w:rFonts w:asciiTheme="majorHAnsi" w:hAnsiTheme="majorHAnsi"/>
        </w:rPr>
        <w:t xml:space="preserve">egin with </w:t>
      </w:r>
      <w:r w:rsidR="00147557" w:rsidRPr="00147557">
        <w:rPr>
          <w:rFonts w:asciiTheme="majorHAnsi" w:hAnsiTheme="majorHAnsi"/>
          <w:b/>
          <w:i/>
          <w:iCs/>
        </w:rPr>
        <w:t>as if</w:t>
      </w:r>
      <w:r w:rsidR="00147557" w:rsidRPr="00147557">
        <w:rPr>
          <w:rFonts w:asciiTheme="majorHAnsi" w:hAnsiTheme="majorHAnsi"/>
          <w:b/>
        </w:rPr>
        <w:t xml:space="preserve"> </w:t>
      </w:r>
      <w:r w:rsidR="00147557" w:rsidRPr="00147557">
        <w:rPr>
          <w:rFonts w:asciiTheme="majorHAnsi" w:hAnsiTheme="majorHAnsi"/>
        </w:rPr>
        <w:t xml:space="preserve">and </w:t>
      </w:r>
      <w:r w:rsidR="00147557" w:rsidRPr="00147557">
        <w:rPr>
          <w:rFonts w:asciiTheme="majorHAnsi" w:hAnsiTheme="majorHAnsi"/>
          <w:b/>
          <w:i/>
          <w:iCs/>
        </w:rPr>
        <w:t>as though</w:t>
      </w:r>
      <w:r w:rsidR="00147557" w:rsidRPr="00147557">
        <w:rPr>
          <w:rFonts w:asciiTheme="majorHAnsi" w:hAnsiTheme="majorHAnsi"/>
        </w:rPr>
        <w:t xml:space="preserve"> when such clauses </w:t>
      </w:r>
      <w:r w:rsidR="00147557" w:rsidRPr="00147557">
        <w:rPr>
          <w:rFonts w:asciiTheme="majorHAnsi" w:hAnsiTheme="majorHAnsi"/>
          <w:b/>
        </w:rPr>
        <w:t>describe a speculation or condition contrary to fact</w:t>
      </w:r>
      <w:r w:rsidR="00147557" w:rsidRPr="00147557">
        <w:rPr>
          <w:rFonts w:asciiTheme="majorHAnsi" w:hAnsiTheme="majorHAnsi"/>
        </w:rPr>
        <w:t xml:space="preserve"> </w:t>
      </w:r>
    </w:p>
    <w:p w14:paraId="58CB701A" w14:textId="77777777" w:rsidR="00147557" w:rsidRPr="00147557" w:rsidRDefault="00147557" w:rsidP="00147557">
      <w:pPr>
        <w:pStyle w:val="NormalWeb"/>
        <w:numPr>
          <w:ilvl w:val="0"/>
          <w:numId w:val="7"/>
        </w:numPr>
        <w:spacing w:before="0" w:beforeAutospacing="0" w:after="0" w:afterAutospacing="0" w:line="240" w:lineRule="auto"/>
        <w:rPr>
          <w:rFonts w:asciiTheme="majorHAnsi" w:hAnsiTheme="majorHAnsi"/>
          <w:color w:val="0000FF"/>
        </w:rPr>
      </w:pPr>
      <w:r w:rsidRPr="00147557">
        <w:rPr>
          <w:rFonts w:asciiTheme="majorHAnsi" w:hAnsiTheme="majorHAnsi"/>
          <w:i/>
          <w:color w:val="0000FF"/>
        </w:rPr>
        <w:t xml:space="preserve">He acted as </w:t>
      </w:r>
      <w:r w:rsidRPr="00147557">
        <w:rPr>
          <w:rFonts w:asciiTheme="majorHAnsi" w:hAnsiTheme="majorHAnsi"/>
          <w:i/>
          <w:color w:val="0000FF"/>
          <w:u w:val="single"/>
        </w:rPr>
        <w:t>if</w:t>
      </w:r>
      <w:r w:rsidRPr="00147557">
        <w:rPr>
          <w:rFonts w:asciiTheme="majorHAnsi" w:hAnsiTheme="majorHAnsi"/>
          <w:i/>
          <w:color w:val="0000FF"/>
        </w:rPr>
        <w:t xml:space="preserve"> he </w:t>
      </w:r>
      <w:r w:rsidRPr="00147557">
        <w:rPr>
          <w:rFonts w:asciiTheme="majorHAnsi" w:hAnsiTheme="majorHAnsi"/>
          <w:i/>
          <w:color w:val="0000FF"/>
          <w:u w:val="single"/>
        </w:rPr>
        <w:t>were</w:t>
      </w:r>
      <w:r w:rsidRPr="00147557">
        <w:rPr>
          <w:rFonts w:asciiTheme="majorHAnsi" w:hAnsiTheme="majorHAnsi"/>
          <w:i/>
          <w:color w:val="0000FF"/>
        </w:rPr>
        <w:t xml:space="preserve"> guilty.</w:t>
      </w:r>
    </w:p>
    <w:p w14:paraId="0F988CA9" w14:textId="77777777" w:rsidR="00147557" w:rsidRPr="00147557" w:rsidRDefault="00147557" w:rsidP="00147557">
      <w:pPr>
        <w:pStyle w:val="NormalWeb"/>
        <w:spacing w:before="0" w:beforeAutospacing="0" w:after="0" w:afterAutospacing="0" w:line="240" w:lineRule="auto"/>
        <w:ind w:left="360" w:firstLine="0"/>
        <w:rPr>
          <w:rFonts w:asciiTheme="majorHAnsi" w:hAnsiTheme="majorHAnsi"/>
        </w:rPr>
      </w:pPr>
    </w:p>
    <w:p w14:paraId="6A58E27E" w14:textId="4AF08525" w:rsidR="00147557" w:rsidRPr="00147557" w:rsidRDefault="005732D6" w:rsidP="00147557">
      <w:pPr>
        <w:pStyle w:val="NormalWeb"/>
        <w:numPr>
          <w:ilvl w:val="0"/>
          <w:numId w:val="8"/>
        </w:numPr>
        <w:spacing w:before="0" w:beforeAutospacing="0" w:after="0" w:afterAutospacing="0" w:line="240" w:lineRule="auto"/>
        <w:rPr>
          <w:rFonts w:asciiTheme="majorHAnsi" w:hAnsiTheme="majorHAnsi"/>
        </w:rPr>
      </w:pPr>
      <w:r>
        <w:rPr>
          <w:rFonts w:asciiTheme="majorHAnsi" w:hAnsiTheme="majorHAnsi"/>
        </w:rPr>
        <w:t>B</w:t>
      </w:r>
      <w:r w:rsidR="00147557" w:rsidRPr="00147557">
        <w:rPr>
          <w:rFonts w:asciiTheme="majorHAnsi" w:hAnsiTheme="majorHAnsi"/>
        </w:rPr>
        <w:t xml:space="preserve">egin with </w:t>
      </w:r>
      <w:r w:rsidR="00147557" w:rsidRPr="00147557">
        <w:rPr>
          <w:rFonts w:asciiTheme="majorHAnsi" w:hAnsiTheme="majorHAnsi"/>
          <w:b/>
          <w:i/>
          <w:iCs/>
        </w:rPr>
        <w:t>that</w:t>
      </w:r>
      <w:r w:rsidR="00147557" w:rsidRPr="00147557">
        <w:rPr>
          <w:rFonts w:asciiTheme="majorHAnsi" w:hAnsiTheme="majorHAnsi"/>
        </w:rPr>
        <w:t xml:space="preserve"> and </w:t>
      </w:r>
      <w:r w:rsidR="00147557" w:rsidRPr="00147557">
        <w:rPr>
          <w:rFonts w:asciiTheme="majorHAnsi" w:hAnsiTheme="majorHAnsi"/>
          <w:b/>
        </w:rPr>
        <w:t>express a demand, requirement, request, or suggestion</w:t>
      </w:r>
      <w:r w:rsidR="00147557" w:rsidRPr="00147557">
        <w:rPr>
          <w:rFonts w:asciiTheme="majorHAnsi" w:hAnsiTheme="majorHAnsi"/>
        </w:rPr>
        <w:t xml:space="preserve">.(OG Q.145) and second verb is in infinitive form </w:t>
      </w:r>
    </w:p>
    <w:p w14:paraId="6EF5F754" w14:textId="77777777" w:rsidR="00147557" w:rsidRPr="00147557" w:rsidRDefault="00147557" w:rsidP="00147557">
      <w:pPr>
        <w:pStyle w:val="NormalWeb"/>
        <w:numPr>
          <w:ilvl w:val="0"/>
          <w:numId w:val="7"/>
        </w:numPr>
        <w:spacing w:before="0" w:beforeAutospacing="0" w:after="0" w:afterAutospacing="0" w:line="240" w:lineRule="auto"/>
        <w:rPr>
          <w:rFonts w:asciiTheme="majorHAnsi" w:hAnsiTheme="majorHAnsi"/>
          <w:color w:val="0000FF"/>
        </w:rPr>
      </w:pPr>
      <w:r w:rsidRPr="00147557">
        <w:rPr>
          <w:rFonts w:asciiTheme="majorHAnsi" w:hAnsiTheme="majorHAnsi"/>
          <w:i/>
          <w:color w:val="0000FF"/>
        </w:rPr>
        <w:t xml:space="preserve">I requested </w:t>
      </w:r>
      <w:r w:rsidRPr="00147557">
        <w:rPr>
          <w:rFonts w:asciiTheme="majorHAnsi" w:hAnsiTheme="majorHAnsi"/>
          <w:i/>
          <w:color w:val="0000FF"/>
          <w:u w:val="single"/>
        </w:rPr>
        <w:t>that</w:t>
      </w:r>
      <w:r w:rsidRPr="00147557">
        <w:rPr>
          <w:rFonts w:asciiTheme="majorHAnsi" w:hAnsiTheme="majorHAnsi"/>
          <w:i/>
          <w:color w:val="0000FF"/>
        </w:rPr>
        <w:t xml:space="preserve"> he </w:t>
      </w:r>
      <w:r w:rsidRPr="00147557">
        <w:rPr>
          <w:rFonts w:asciiTheme="majorHAnsi" w:hAnsiTheme="majorHAnsi"/>
          <w:i/>
          <w:color w:val="0000FF"/>
          <w:u w:val="single"/>
        </w:rPr>
        <w:t>be</w:t>
      </w:r>
      <w:r w:rsidRPr="00147557">
        <w:rPr>
          <w:rFonts w:asciiTheme="majorHAnsi" w:hAnsiTheme="majorHAnsi"/>
          <w:i/>
          <w:color w:val="0000FF"/>
        </w:rPr>
        <w:t xml:space="preserve"> present at the hearing.</w:t>
      </w:r>
    </w:p>
    <w:p w14:paraId="6D1E3F82" w14:textId="77777777" w:rsidR="00147557" w:rsidRPr="00147557" w:rsidRDefault="00147557" w:rsidP="00147557">
      <w:pPr>
        <w:pStyle w:val="NormalWeb"/>
        <w:numPr>
          <w:ilvl w:val="0"/>
          <w:numId w:val="7"/>
        </w:numPr>
        <w:spacing w:before="0" w:beforeAutospacing="0" w:after="0" w:afterAutospacing="0" w:line="240" w:lineRule="auto"/>
        <w:rPr>
          <w:rFonts w:asciiTheme="majorHAnsi" w:hAnsiTheme="majorHAnsi"/>
          <w:i/>
          <w:iCs/>
          <w:color w:val="0000FF"/>
        </w:rPr>
      </w:pPr>
      <w:r w:rsidRPr="00147557">
        <w:rPr>
          <w:rFonts w:asciiTheme="majorHAnsi" w:hAnsiTheme="majorHAnsi"/>
          <w:i/>
          <w:iCs/>
          <w:color w:val="0000FF"/>
        </w:rPr>
        <w:t xml:space="preserve">I insist </w:t>
      </w:r>
      <w:r w:rsidRPr="00147557">
        <w:rPr>
          <w:rFonts w:asciiTheme="majorHAnsi" w:hAnsiTheme="majorHAnsi"/>
          <w:i/>
          <w:iCs/>
          <w:color w:val="0000FF"/>
          <w:u w:val="single"/>
        </w:rPr>
        <w:t>that</w:t>
      </w:r>
      <w:r w:rsidRPr="00147557">
        <w:rPr>
          <w:rFonts w:asciiTheme="majorHAnsi" w:hAnsiTheme="majorHAnsi"/>
          <w:i/>
          <w:iCs/>
          <w:color w:val="0000FF"/>
        </w:rPr>
        <w:t xml:space="preserve"> the chairman </w:t>
      </w:r>
      <w:r w:rsidRPr="00147557">
        <w:rPr>
          <w:rFonts w:asciiTheme="majorHAnsi" w:hAnsiTheme="majorHAnsi"/>
          <w:i/>
          <w:iCs/>
          <w:color w:val="0000FF"/>
          <w:u w:val="single"/>
        </w:rPr>
        <w:t>resign</w:t>
      </w:r>
      <w:r w:rsidRPr="00147557">
        <w:rPr>
          <w:rFonts w:asciiTheme="majorHAnsi" w:hAnsiTheme="majorHAnsi"/>
          <w:i/>
          <w:iCs/>
          <w:color w:val="0000FF"/>
        </w:rPr>
        <w:t xml:space="preserve">! </w:t>
      </w:r>
    </w:p>
    <w:p w14:paraId="3C7750F1" w14:textId="77777777" w:rsidR="00147557" w:rsidRPr="00147557" w:rsidRDefault="00147557" w:rsidP="00147557">
      <w:pPr>
        <w:pStyle w:val="NormalWeb"/>
        <w:numPr>
          <w:ilvl w:val="0"/>
          <w:numId w:val="7"/>
        </w:numPr>
        <w:spacing w:before="0" w:beforeAutospacing="0" w:after="0" w:afterAutospacing="0" w:line="240" w:lineRule="auto"/>
        <w:rPr>
          <w:rFonts w:asciiTheme="majorHAnsi" w:hAnsiTheme="majorHAnsi"/>
          <w:color w:val="0000FF"/>
        </w:rPr>
      </w:pPr>
      <w:r w:rsidRPr="00147557">
        <w:rPr>
          <w:rFonts w:asciiTheme="majorHAnsi" w:hAnsiTheme="majorHAnsi"/>
          <w:i/>
          <w:iCs/>
          <w:color w:val="0000FF"/>
        </w:rPr>
        <w:t xml:space="preserve">Their main demand was </w:t>
      </w:r>
      <w:r w:rsidRPr="00147557">
        <w:rPr>
          <w:rFonts w:asciiTheme="majorHAnsi" w:hAnsiTheme="majorHAnsi"/>
          <w:i/>
          <w:iCs/>
          <w:color w:val="0000FF"/>
          <w:u w:val="single"/>
        </w:rPr>
        <w:t>that</w:t>
      </w:r>
      <w:r w:rsidRPr="00147557">
        <w:rPr>
          <w:rFonts w:asciiTheme="majorHAnsi" w:hAnsiTheme="majorHAnsi"/>
          <w:i/>
          <w:iCs/>
          <w:color w:val="0000FF"/>
        </w:rPr>
        <w:t xml:space="preserve"> the lawsuit </w:t>
      </w:r>
      <w:r w:rsidRPr="00147557">
        <w:rPr>
          <w:rFonts w:asciiTheme="majorHAnsi" w:hAnsiTheme="majorHAnsi"/>
          <w:i/>
          <w:iCs/>
          <w:color w:val="0000FF"/>
          <w:u w:val="single"/>
        </w:rPr>
        <w:t>be</w:t>
      </w:r>
      <w:r w:rsidRPr="00147557">
        <w:rPr>
          <w:rFonts w:asciiTheme="majorHAnsi" w:hAnsiTheme="majorHAnsi"/>
          <w:i/>
          <w:iCs/>
          <w:color w:val="0000FF"/>
        </w:rPr>
        <w:t xml:space="preserve"> dropped</w:t>
      </w:r>
    </w:p>
    <w:p w14:paraId="485A8417" w14:textId="77777777" w:rsidR="00844081" w:rsidRPr="00147557" w:rsidRDefault="00844081" w:rsidP="0064712D">
      <w:pPr>
        <w:rPr>
          <w:b/>
        </w:rPr>
      </w:pPr>
    </w:p>
    <w:p w14:paraId="12766F7B" w14:textId="2256F726" w:rsidR="0064712D" w:rsidRPr="005732D6" w:rsidRDefault="0064712D" w:rsidP="0064712D">
      <w:pPr>
        <w:rPr>
          <w:i/>
          <w:color w:val="0000FF"/>
        </w:rPr>
      </w:pPr>
      <w:r w:rsidRPr="005732D6">
        <w:rPr>
          <w:i/>
          <w:color w:val="0000FF"/>
        </w:rPr>
        <w:t>Since none of the major airlines finalized the deal of Bombardier CSeries airplanes, the investors who had hoped to see such a deal, pushed Bombardier's shares down 33 cents to $4.41 in midday trading on the Toronto Stock Exchange.</w:t>
      </w:r>
    </w:p>
    <w:p w14:paraId="2EFFE731" w14:textId="77777777" w:rsidR="0064712D" w:rsidRPr="005732D6" w:rsidRDefault="0064712D" w:rsidP="0064712D">
      <w:pPr>
        <w:rPr>
          <w:i/>
          <w:color w:val="0000FF"/>
        </w:rPr>
      </w:pPr>
      <w:r w:rsidRPr="005732D6">
        <w:rPr>
          <w:i/>
          <w:color w:val="0000FF"/>
        </w:rPr>
        <w:t>This question tests your ability to establish appropriate verb sequencing and use past perfect tense judiciously. The sequence of events is as follows:</w:t>
      </w:r>
    </w:p>
    <w:p w14:paraId="2A550198" w14:textId="77777777" w:rsidR="0064712D" w:rsidRPr="005732D6" w:rsidRDefault="0064712D" w:rsidP="0064712D">
      <w:pPr>
        <w:rPr>
          <w:i/>
          <w:color w:val="0000FF"/>
        </w:rPr>
      </w:pPr>
      <w:r w:rsidRPr="005732D6">
        <w:rPr>
          <w:i/>
          <w:color w:val="0000FF"/>
        </w:rPr>
        <w:t>1: Investors hoped to see the deal</w:t>
      </w:r>
    </w:p>
    <w:p w14:paraId="1A2ADFF0" w14:textId="77777777" w:rsidR="0064712D" w:rsidRPr="005732D6" w:rsidRDefault="0064712D" w:rsidP="0064712D">
      <w:pPr>
        <w:rPr>
          <w:i/>
          <w:color w:val="0000FF"/>
        </w:rPr>
      </w:pPr>
      <w:r w:rsidRPr="005732D6">
        <w:rPr>
          <w:i/>
          <w:color w:val="0000FF"/>
        </w:rPr>
        <w:t>2: No major airlines finalized the deal</w:t>
      </w:r>
    </w:p>
    <w:p w14:paraId="79DDCB1B" w14:textId="77777777" w:rsidR="0064712D" w:rsidRPr="005732D6" w:rsidRDefault="0064712D" w:rsidP="0064712D">
      <w:pPr>
        <w:rPr>
          <w:i/>
          <w:color w:val="0000FF"/>
        </w:rPr>
      </w:pPr>
      <w:r w:rsidRPr="005732D6">
        <w:rPr>
          <w:i/>
          <w:color w:val="0000FF"/>
        </w:rPr>
        <w:t>3: The investors pushed the stocks down</w:t>
      </w:r>
    </w:p>
    <w:p w14:paraId="4CC5D19B" w14:textId="77777777" w:rsidR="0064712D" w:rsidRPr="005732D6" w:rsidRDefault="0064712D" w:rsidP="0064712D">
      <w:pPr>
        <w:rPr>
          <w:i/>
          <w:color w:val="0000FF"/>
        </w:rPr>
      </w:pPr>
      <w:r w:rsidRPr="005732D6">
        <w:rPr>
          <w:i/>
          <w:color w:val="0000FF"/>
        </w:rPr>
        <w:t>The related events in this sentence are events 1 and 3. It is clear that Event 1 took place prior to Event 3 and hence the use of past perfect tense for “hoped” as “had hoped” is appropriate.</w:t>
      </w:r>
    </w:p>
    <w:p w14:paraId="649F8664" w14:textId="77777777" w:rsidR="0064712D" w:rsidRDefault="0064712D" w:rsidP="0064712D"/>
    <w:p w14:paraId="390FF5C8" w14:textId="5C06F874" w:rsidR="0064712D" w:rsidRDefault="0064712D" w:rsidP="0064712D">
      <w:r>
        <w:t>This sentence is hence correct as is.</w:t>
      </w:r>
    </w:p>
    <w:tbl>
      <w:tblPr>
        <w:tblStyle w:val="Tablaconcuadrcula"/>
        <w:tblW w:w="9648" w:type="dxa"/>
        <w:tblLook w:val="04A0" w:firstRow="1" w:lastRow="0" w:firstColumn="1" w:lastColumn="0" w:noHBand="0" w:noVBand="1"/>
      </w:tblPr>
      <w:tblGrid>
        <w:gridCol w:w="1337"/>
        <w:gridCol w:w="2859"/>
        <w:gridCol w:w="2557"/>
        <w:gridCol w:w="2895"/>
      </w:tblGrid>
      <w:tr w:rsidR="00F6510A" w:rsidRPr="00637C05" w14:paraId="744C2CB2" w14:textId="77777777" w:rsidTr="0002292C">
        <w:tc>
          <w:tcPr>
            <w:tcW w:w="1278" w:type="dxa"/>
            <w:tcBorders>
              <w:bottom w:val="single" w:sz="4" w:space="0" w:color="auto"/>
            </w:tcBorders>
          </w:tcPr>
          <w:p w14:paraId="3544659F" w14:textId="77777777" w:rsidR="00637C05" w:rsidRPr="00637C05" w:rsidRDefault="00637C05"/>
        </w:tc>
        <w:tc>
          <w:tcPr>
            <w:tcW w:w="2880" w:type="dxa"/>
            <w:shd w:val="clear" w:color="auto" w:fill="C6D9F1" w:themeFill="text2" w:themeFillTint="33"/>
          </w:tcPr>
          <w:p w14:paraId="1BFB5BAE" w14:textId="77777777" w:rsidR="00637C05" w:rsidRPr="00637C05" w:rsidRDefault="00637C05" w:rsidP="00637C05">
            <w:pPr>
              <w:jc w:val="center"/>
            </w:pPr>
            <w:r w:rsidRPr="00637C05">
              <w:t>Past</w:t>
            </w:r>
          </w:p>
        </w:tc>
        <w:tc>
          <w:tcPr>
            <w:tcW w:w="2575" w:type="dxa"/>
            <w:shd w:val="clear" w:color="auto" w:fill="C6D9F1" w:themeFill="text2" w:themeFillTint="33"/>
          </w:tcPr>
          <w:p w14:paraId="14F8F0AA" w14:textId="77777777" w:rsidR="00637C05" w:rsidRPr="00637C05" w:rsidRDefault="00637C05" w:rsidP="00637C05">
            <w:pPr>
              <w:jc w:val="center"/>
            </w:pPr>
            <w:r w:rsidRPr="00637C05">
              <w:t>Present</w:t>
            </w:r>
          </w:p>
        </w:tc>
        <w:tc>
          <w:tcPr>
            <w:tcW w:w="2915" w:type="dxa"/>
            <w:shd w:val="clear" w:color="auto" w:fill="C6D9F1" w:themeFill="text2" w:themeFillTint="33"/>
          </w:tcPr>
          <w:p w14:paraId="2D35640E" w14:textId="77777777" w:rsidR="00637C05" w:rsidRPr="00637C05" w:rsidRDefault="00637C05" w:rsidP="00637C05">
            <w:pPr>
              <w:jc w:val="center"/>
            </w:pPr>
            <w:r w:rsidRPr="00637C05">
              <w:t>Future</w:t>
            </w:r>
          </w:p>
        </w:tc>
      </w:tr>
      <w:tr w:rsidR="00F6510A" w:rsidRPr="00637C05" w14:paraId="58566323" w14:textId="77777777" w:rsidTr="0002292C">
        <w:tc>
          <w:tcPr>
            <w:tcW w:w="1278" w:type="dxa"/>
            <w:shd w:val="clear" w:color="auto" w:fill="C6D9F1" w:themeFill="text2" w:themeFillTint="33"/>
            <w:vAlign w:val="center"/>
          </w:tcPr>
          <w:p w14:paraId="295BB109" w14:textId="77777777" w:rsidR="00637C05" w:rsidRPr="00637C05" w:rsidRDefault="00637C05" w:rsidP="000B4C4A">
            <w:pPr>
              <w:jc w:val="center"/>
            </w:pPr>
            <w:r w:rsidRPr="00637C05">
              <w:t>Simple</w:t>
            </w:r>
          </w:p>
        </w:tc>
        <w:tc>
          <w:tcPr>
            <w:tcW w:w="2880" w:type="dxa"/>
          </w:tcPr>
          <w:p w14:paraId="3DA37039" w14:textId="77777777" w:rsidR="00637C05" w:rsidRPr="00637C05" w:rsidRDefault="00637C05" w:rsidP="00637C05">
            <w:pPr>
              <w:jc w:val="center"/>
              <w:rPr>
                <w:sz w:val="16"/>
                <w:szCs w:val="16"/>
              </w:rPr>
            </w:pPr>
            <w:r w:rsidRPr="00637C05">
              <w:rPr>
                <w:sz w:val="16"/>
                <w:szCs w:val="16"/>
              </w:rPr>
              <w:t>Verb-ed</w:t>
            </w:r>
          </w:p>
          <w:p w14:paraId="42151F43" w14:textId="77777777" w:rsidR="00637C05" w:rsidRPr="00637C05" w:rsidRDefault="00637C05" w:rsidP="00637C05">
            <w:pPr>
              <w:jc w:val="center"/>
              <w:rPr>
                <w:sz w:val="16"/>
                <w:szCs w:val="16"/>
              </w:rPr>
            </w:pPr>
            <w:r w:rsidRPr="00637C05">
              <w:rPr>
                <w:sz w:val="16"/>
                <w:szCs w:val="16"/>
              </w:rPr>
              <w:t>Facts from the past not valid today.</w:t>
            </w:r>
          </w:p>
        </w:tc>
        <w:tc>
          <w:tcPr>
            <w:tcW w:w="2575" w:type="dxa"/>
          </w:tcPr>
          <w:p w14:paraId="3F5D1E0A" w14:textId="77777777" w:rsidR="00637C05" w:rsidRPr="00637C05" w:rsidRDefault="00637C05" w:rsidP="00637C05">
            <w:pPr>
              <w:jc w:val="center"/>
              <w:rPr>
                <w:sz w:val="16"/>
                <w:szCs w:val="16"/>
              </w:rPr>
            </w:pPr>
            <w:r w:rsidRPr="00637C05">
              <w:rPr>
                <w:sz w:val="16"/>
                <w:szCs w:val="16"/>
              </w:rPr>
              <w:t>Verb</w:t>
            </w:r>
          </w:p>
          <w:p w14:paraId="72563128" w14:textId="77777777" w:rsidR="00637C05" w:rsidRPr="00637C05" w:rsidRDefault="00637C05" w:rsidP="00637C05">
            <w:pPr>
              <w:jc w:val="center"/>
              <w:rPr>
                <w:sz w:val="16"/>
                <w:szCs w:val="16"/>
              </w:rPr>
            </w:pPr>
            <w:r w:rsidRPr="00637C05">
              <w:rPr>
                <w:sz w:val="16"/>
                <w:szCs w:val="16"/>
              </w:rPr>
              <w:t>Facts Currently Valid</w:t>
            </w:r>
          </w:p>
          <w:p w14:paraId="6FA8CF54" w14:textId="77777777" w:rsidR="00637C05" w:rsidRPr="00637C05" w:rsidRDefault="00637C05" w:rsidP="00637C05">
            <w:pPr>
              <w:jc w:val="center"/>
              <w:rPr>
                <w:sz w:val="16"/>
                <w:szCs w:val="16"/>
              </w:rPr>
            </w:pPr>
          </w:p>
        </w:tc>
        <w:tc>
          <w:tcPr>
            <w:tcW w:w="2915" w:type="dxa"/>
          </w:tcPr>
          <w:p w14:paraId="3A26B6D6" w14:textId="77777777" w:rsidR="00637C05" w:rsidRDefault="00637C05" w:rsidP="00637C05">
            <w:pPr>
              <w:jc w:val="center"/>
              <w:rPr>
                <w:sz w:val="16"/>
                <w:szCs w:val="16"/>
              </w:rPr>
            </w:pPr>
            <w:r w:rsidRPr="00637C05">
              <w:rPr>
                <w:sz w:val="16"/>
                <w:szCs w:val="16"/>
              </w:rPr>
              <w:t>Will Verb</w:t>
            </w:r>
          </w:p>
          <w:p w14:paraId="7A410A2D" w14:textId="77777777" w:rsidR="00637C05" w:rsidRDefault="00637C05" w:rsidP="00637C05">
            <w:pPr>
              <w:jc w:val="center"/>
              <w:rPr>
                <w:sz w:val="16"/>
                <w:szCs w:val="16"/>
              </w:rPr>
            </w:pPr>
            <w:r>
              <w:rPr>
                <w:sz w:val="16"/>
                <w:szCs w:val="16"/>
              </w:rPr>
              <w:t>Facts that will happen in the future</w:t>
            </w:r>
          </w:p>
          <w:p w14:paraId="2C3069C5" w14:textId="77777777" w:rsidR="00637C05" w:rsidRPr="00637C05" w:rsidRDefault="00637C05" w:rsidP="00637C05">
            <w:pPr>
              <w:jc w:val="center"/>
              <w:rPr>
                <w:sz w:val="16"/>
                <w:szCs w:val="16"/>
              </w:rPr>
            </w:pPr>
            <w:r>
              <w:rPr>
                <w:sz w:val="16"/>
                <w:szCs w:val="16"/>
              </w:rPr>
              <w:t>will/may/shall</w:t>
            </w:r>
          </w:p>
        </w:tc>
      </w:tr>
      <w:tr w:rsidR="00F6510A" w:rsidRPr="00637C05" w14:paraId="66FBA1F8" w14:textId="77777777" w:rsidTr="0002292C">
        <w:tc>
          <w:tcPr>
            <w:tcW w:w="1278" w:type="dxa"/>
            <w:shd w:val="clear" w:color="auto" w:fill="C6D9F1" w:themeFill="text2" w:themeFillTint="33"/>
            <w:vAlign w:val="center"/>
          </w:tcPr>
          <w:p w14:paraId="052614E1" w14:textId="77777777" w:rsidR="00637C05" w:rsidRPr="00637C05" w:rsidRDefault="00637C05" w:rsidP="000B4C4A">
            <w:pPr>
              <w:jc w:val="center"/>
            </w:pPr>
            <w:r w:rsidRPr="00637C05">
              <w:t>Progres</w:t>
            </w:r>
            <w:r w:rsidR="00F6510A">
              <w:t>s</w:t>
            </w:r>
            <w:r w:rsidRPr="00637C05">
              <w:t>ive</w:t>
            </w:r>
          </w:p>
        </w:tc>
        <w:tc>
          <w:tcPr>
            <w:tcW w:w="2880" w:type="dxa"/>
          </w:tcPr>
          <w:p w14:paraId="20FBA314" w14:textId="77777777" w:rsidR="00637C05" w:rsidRDefault="00637C05" w:rsidP="00637C05">
            <w:pPr>
              <w:jc w:val="center"/>
              <w:rPr>
                <w:sz w:val="16"/>
                <w:szCs w:val="16"/>
              </w:rPr>
            </w:pPr>
            <w:r>
              <w:rPr>
                <w:sz w:val="16"/>
                <w:szCs w:val="16"/>
              </w:rPr>
              <w:t xml:space="preserve">Describe an ongoing event when another action </w:t>
            </w:r>
            <w:r w:rsidR="000E0C73">
              <w:rPr>
                <w:sz w:val="16"/>
                <w:szCs w:val="16"/>
              </w:rPr>
              <w:t>occurred</w:t>
            </w:r>
            <w:r>
              <w:rPr>
                <w:sz w:val="16"/>
                <w:szCs w:val="16"/>
              </w:rPr>
              <w:t>.</w:t>
            </w:r>
          </w:p>
          <w:p w14:paraId="70ABF79A" w14:textId="77777777" w:rsidR="00637C05" w:rsidRPr="00637C05" w:rsidRDefault="00637C05" w:rsidP="00637C05">
            <w:pPr>
              <w:jc w:val="center"/>
              <w:rPr>
                <w:color w:val="0000FF"/>
                <w:sz w:val="16"/>
                <w:szCs w:val="16"/>
              </w:rPr>
            </w:pPr>
            <w:r w:rsidRPr="00637C05">
              <w:rPr>
                <w:color w:val="0000FF"/>
                <w:sz w:val="16"/>
                <w:szCs w:val="16"/>
              </w:rPr>
              <w:t xml:space="preserve">Amy was sleeping when the </w:t>
            </w:r>
            <w:r w:rsidR="000E0C73" w:rsidRPr="00637C05">
              <w:rPr>
                <w:color w:val="0000FF"/>
                <w:sz w:val="16"/>
                <w:szCs w:val="16"/>
              </w:rPr>
              <w:t>telephone</w:t>
            </w:r>
            <w:r w:rsidRPr="00637C05">
              <w:rPr>
                <w:color w:val="0000FF"/>
                <w:sz w:val="16"/>
                <w:szCs w:val="16"/>
              </w:rPr>
              <w:t xml:space="preserve"> rang</w:t>
            </w:r>
          </w:p>
        </w:tc>
        <w:tc>
          <w:tcPr>
            <w:tcW w:w="2575" w:type="dxa"/>
          </w:tcPr>
          <w:p w14:paraId="1046B7C6" w14:textId="77777777" w:rsidR="00637C05" w:rsidRPr="00637C05" w:rsidRDefault="00637C05" w:rsidP="00637C05">
            <w:pPr>
              <w:jc w:val="center"/>
              <w:rPr>
                <w:sz w:val="16"/>
                <w:szCs w:val="16"/>
              </w:rPr>
            </w:pPr>
            <w:r>
              <w:rPr>
                <w:sz w:val="16"/>
                <w:szCs w:val="16"/>
              </w:rPr>
              <w:t xml:space="preserve">Ongoing event happening </w:t>
            </w:r>
            <w:r w:rsidR="000E0C73">
              <w:rPr>
                <w:sz w:val="16"/>
                <w:szCs w:val="16"/>
              </w:rPr>
              <w:t>right</w:t>
            </w:r>
            <w:r>
              <w:rPr>
                <w:sz w:val="16"/>
                <w:szCs w:val="16"/>
              </w:rPr>
              <w:t xml:space="preserve"> now.</w:t>
            </w:r>
          </w:p>
        </w:tc>
        <w:tc>
          <w:tcPr>
            <w:tcW w:w="2915" w:type="dxa"/>
          </w:tcPr>
          <w:p w14:paraId="0404DEE8" w14:textId="77777777" w:rsidR="00637C05" w:rsidRDefault="00637C05" w:rsidP="00637C05">
            <w:pPr>
              <w:jc w:val="center"/>
              <w:rPr>
                <w:sz w:val="16"/>
                <w:szCs w:val="16"/>
              </w:rPr>
            </w:pPr>
            <w:r>
              <w:rPr>
                <w:sz w:val="16"/>
                <w:szCs w:val="16"/>
              </w:rPr>
              <w:t xml:space="preserve">Ongoing actions that will happen in future </w:t>
            </w:r>
            <w:r w:rsidR="00F6510A">
              <w:rPr>
                <w:sz w:val="16"/>
                <w:szCs w:val="16"/>
              </w:rPr>
              <w:t>when another actions occurs</w:t>
            </w:r>
          </w:p>
          <w:p w14:paraId="49E811B1" w14:textId="77777777" w:rsidR="00F6510A" w:rsidRPr="00F6510A" w:rsidRDefault="00F6510A" w:rsidP="00637C05">
            <w:pPr>
              <w:jc w:val="center"/>
              <w:rPr>
                <w:color w:val="0000FF"/>
                <w:sz w:val="16"/>
                <w:szCs w:val="16"/>
              </w:rPr>
            </w:pPr>
            <w:r w:rsidRPr="00F6510A">
              <w:rPr>
                <w:color w:val="0000FF"/>
                <w:sz w:val="16"/>
                <w:szCs w:val="16"/>
              </w:rPr>
              <w:t xml:space="preserve">Amy will be </w:t>
            </w:r>
            <w:r w:rsidR="000E0C73" w:rsidRPr="00F6510A">
              <w:rPr>
                <w:color w:val="0000FF"/>
                <w:sz w:val="16"/>
                <w:szCs w:val="16"/>
              </w:rPr>
              <w:t>studying</w:t>
            </w:r>
            <w:r w:rsidRPr="00F6510A">
              <w:rPr>
                <w:color w:val="0000FF"/>
                <w:sz w:val="16"/>
                <w:szCs w:val="16"/>
              </w:rPr>
              <w:t xml:space="preserve"> when Mary's concert will begin</w:t>
            </w:r>
          </w:p>
        </w:tc>
      </w:tr>
      <w:tr w:rsidR="00F6510A" w:rsidRPr="00637C05" w14:paraId="71723ED1" w14:textId="77777777" w:rsidTr="0002292C">
        <w:tc>
          <w:tcPr>
            <w:tcW w:w="1278" w:type="dxa"/>
            <w:shd w:val="clear" w:color="auto" w:fill="C6D9F1" w:themeFill="text2" w:themeFillTint="33"/>
            <w:vAlign w:val="center"/>
          </w:tcPr>
          <w:p w14:paraId="5E818BCC" w14:textId="77777777" w:rsidR="00637C05" w:rsidRPr="00637C05" w:rsidRDefault="00637C05" w:rsidP="000B4C4A">
            <w:pPr>
              <w:jc w:val="center"/>
            </w:pPr>
            <w:r w:rsidRPr="00637C05">
              <w:t>Perfect</w:t>
            </w:r>
          </w:p>
        </w:tc>
        <w:tc>
          <w:tcPr>
            <w:tcW w:w="2880" w:type="dxa"/>
          </w:tcPr>
          <w:p w14:paraId="2ADCEFBF" w14:textId="77777777" w:rsidR="00F6510A" w:rsidRDefault="00F6510A" w:rsidP="00F6510A">
            <w:pPr>
              <w:jc w:val="center"/>
              <w:rPr>
                <w:sz w:val="16"/>
                <w:szCs w:val="16"/>
              </w:rPr>
            </w:pPr>
            <w:r w:rsidRPr="00F6510A">
              <w:rPr>
                <w:sz w:val="16"/>
                <w:szCs w:val="16"/>
              </w:rPr>
              <w:t>Use Past Perfect tense to express the earlier of the 2 events</w:t>
            </w:r>
            <w:r>
              <w:rPr>
                <w:sz w:val="16"/>
                <w:szCs w:val="16"/>
              </w:rPr>
              <w:t xml:space="preserve">. Events should be </w:t>
            </w:r>
            <w:r w:rsidRPr="00F6510A">
              <w:rPr>
                <w:sz w:val="16"/>
                <w:szCs w:val="16"/>
              </w:rPr>
              <w:t>in past tense</w:t>
            </w:r>
            <w:r>
              <w:rPr>
                <w:sz w:val="16"/>
                <w:szCs w:val="16"/>
              </w:rPr>
              <w:t xml:space="preserve">. </w:t>
            </w:r>
            <w:r w:rsidRPr="00F6510A">
              <w:rPr>
                <w:sz w:val="16"/>
                <w:szCs w:val="16"/>
              </w:rPr>
              <w:t>Events should be related</w:t>
            </w:r>
            <w:r>
              <w:rPr>
                <w:sz w:val="16"/>
                <w:szCs w:val="16"/>
              </w:rPr>
              <w:t xml:space="preserve">. </w:t>
            </w:r>
            <w:r w:rsidRPr="00F6510A">
              <w:rPr>
                <w:sz w:val="16"/>
                <w:szCs w:val="16"/>
              </w:rPr>
              <w:t>Later event could be expressed using time marker information</w:t>
            </w:r>
            <w:r>
              <w:rPr>
                <w:sz w:val="16"/>
                <w:szCs w:val="16"/>
              </w:rPr>
              <w:t>.</w:t>
            </w:r>
          </w:p>
          <w:p w14:paraId="78E635AB" w14:textId="77777777" w:rsidR="00F6510A" w:rsidRPr="00F6510A" w:rsidRDefault="00F6510A" w:rsidP="00F6510A">
            <w:pPr>
              <w:jc w:val="center"/>
              <w:rPr>
                <w:color w:val="0000FF"/>
                <w:sz w:val="16"/>
                <w:szCs w:val="16"/>
              </w:rPr>
            </w:pPr>
            <w:r w:rsidRPr="00F6510A">
              <w:rPr>
                <w:color w:val="0000FF"/>
                <w:sz w:val="16"/>
                <w:szCs w:val="16"/>
              </w:rPr>
              <w:t>Had+PP</w:t>
            </w:r>
          </w:p>
          <w:p w14:paraId="32A5E5AC" w14:textId="77777777" w:rsidR="00F6510A" w:rsidRPr="00637C05" w:rsidRDefault="00F6510A" w:rsidP="00F6510A">
            <w:pPr>
              <w:jc w:val="center"/>
              <w:rPr>
                <w:sz w:val="16"/>
                <w:szCs w:val="16"/>
              </w:rPr>
            </w:pPr>
          </w:p>
        </w:tc>
        <w:tc>
          <w:tcPr>
            <w:tcW w:w="2575" w:type="dxa"/>
          </w:tcPr>
          <w:p w14:paraId="2168B767" w14:textId="77777777" w:rsidR="00637C05" w:rsidRDefault="00F6510A" w:rsidP="00637C05">
            <w:pPr>
              <w:jc w:val="center"/>
              <w:rPr>
                <w:sz w:val="16"/>
                <w:szCs w:val="16"/>
              </w:rPr>
            </w:pPr>
            <w:r>
              <w:rPr>
                <w:sz w:val="16"/>
                <w:szCs w:val="16"/>
              </w:rPr>
              <w:t>Event started in the past an continue in the present.</w:t>
            </w:r>
          </w:p>
          <w:p w14:paraId="49509B92" w14:textId="77777777" w:rsidR="00F6510A" w:rsidRDefault="00F6510A" w:rsidP="00637C05">
            <w:pPr>
              <w:jc w:val="center"/>
              <w:rPr>
                <w:sz w:val="16"/>
                <w:szCs w:val="16"/>
              </w:rPr>
            </w:pPr>
            <w:r>
              <w:rPr>
                <w:sz w:val="16"/>
                <w:szCs w:val="16"/>
              </w:rPr>
              <w:t>Cont. Action</w:t>
            </w:r>
            <w:r w:rsidRPr="00F6510A">
              <w:rPr>
                <w:color w:val="0000FF"/>
                <w:sz w:val="16"/>
                <w:szCs w:val="16"/>
              </w:rPr>
              <w:t>:  I have practice yoga for 2 years</w:t>
            </w:r>
          </w:p>
          <w:p w14:paraId="346D0FE0" w14:textId="77777777" w:rsidR="00F6510A" w:rsidRDefault="000E0C73" w:rsidP="00637C05">
            <w:pPr>
              <w:jc w:val="center"/>
              <w:rPr>
                <w:sz w:val="16"/>
                <w:szCs w:val="16"/>
              </w:rPr>
            </w:pPr>
            <w:r>
              <w:rPr>
                <w:sz w:val="16"/>
                <w:szCs w:val="16"/>
              </w:rPr>
              <w:t>Cont.</w:t>
            </w:r>
            <w:r w:rsidR="00F6510A">
              <w:rPr>
                <w:sz w:val="16"/>
                <w:szCs w:val="16"/>
              </w:rPr>
              <w:t xml:space="preserve"> effect: </w:t>
            </w:r>
            <w:r w:rsidR="00F6510A" w:rsidRPr="00F6510A">
              <w:rPr>
                <w:color w:val="0000FF"/>
                <w:sz w:val="16"/>
                <w:szCs w:val="16"/>
              </w:rPr>
              <w:t>the maid has cleaned the kitchen very good</w:t>
            </w:r>
          </w:p>
          <w:p w14:paraId="5706C410" w14:textId="77777777" w:rsidR="00F6510A" w:rsidRPr="00637C05" w:rsidRDefault="00F6510A" w:rsidP="00637C05">
            <w:pPr>
              <w:jc w:val="center"/>
              <w:rPr>
                <w:sz w:val="16"/>
                <w:szCs w:val="16"/>
              </w:rPr>
            </w:pPr>
            <w:r>
              <w:rPr>
                <w:sz w:val="16"/>
                <w:szCs w:val="16"/>
              </w:rPr>
              <w:t xml:space="preserve">Undefined Time: </w:t>
            </w:r>
            <w:r w:rsidRPr="00F6510A">
              <w:rPr>
                <w:color w:val="0000FF"/>
                <w:sz w:val="16"/>
                <w:szCs w:val="16"/>
              </w:rPr>
              <w:t>Amy has seen Europe</w:t>
            </w:r>
          </w:p>
        </w:tc>
        <w:tc>
          <w:tcPr>
            <w:tcW w:w="2915" w:type="dxa"/>
          </w:tcPr>
          <w:p w14:paraId="399C82CA" w14:textId="77777777" w:rsidR="00F6510A" w:rsidRPr="00F6510A" w:rsidRDefault="00F6510A" w:rsidP="00F6510A">
            <w:pPr>
              <w:jc w:val="center"/>
              <w:rPr>
                <w:sz w:val="16"/>
                <w:szCs w:val="16"/>
              </w:rPr>
            </w:pPr>
            <w:r w:rsidRPr="00F6510A">
              <w:rPr>
                <w:sz w:val="16"/>
                <w:szCs w:val="16"/>
              </w:rPr>
              <w:t>Futu</w:t>
            </w:r>
            <w:r>
              <w:rPr>
                <w:sz w:val="16"/>
                <w:szCs w:val="16"/>
              </w:rPr>
              <w:t xml:space="preserve">re Perfect tense to express the </w:t>
            </w:r>
            <w:r w:rsidRPr="00F6510A">
              <w:rPr>
                <w:sz w:val="16"/>
                <w:szCs w:val="16"/>
              </w:rPr>
              <w:t>earlier of the 2 events</w:t>
            </w:r>
            <w:r>
              <w:rPr>
                <w:sz w:val="16"/>
                <w:szCs w:val="16"/>
              </w:rPr>
              <w:t xml:space="preserve">. </w:t>
            </w:r>
            <w:r w:rsidRPr="00F6510A">
              <w:rPr>
                <w:sz w:val="16"/>
                <w:szCs w:val="16"/>
              </w:rPr>
              <w:t>Events should be in future tense</w:t>
            </w:r>
            <w:r>
              <w:rPr>
                <w:sz w:val="16"/>
                <w:szCs w:val="16"/>
              </w:rPr>
              <w:t>.</w:t>
            </w:r>
            <w:r w:rsidRPr="00F6510A">
              <w:rPr>
                <w:sz w:val="16"/>
                <w:szCs w:val="16"/>
              </w:rPr>
              <w:t xml:space="preserve"> Events should be related</w:t>
            </w:r>
            <w:r>
              <w:rPr>
                <w:sz w:val="16"/>
                <w:szCs w:val="16"/>
              </w:rPr>
              <w:t xml:space="preserve">. </w:t>
            </w:r>
            <w:r w:rsidRPr="00F6510A">
              <w:rPr>
                <w:sz w:val="16"/>
                <w:szCs w:val="16"/>
              </w:rPr>
              <w:t>Later event could be expressed using either simple present tense</w:t>
            </w:r>
          </w:p>
          <w:p w14:paraId="44524537" w14:textId="77777777" w:rsidR="00637C05" w:rsidRDefault="00F6510A" w:rsidP="00F6510A">
            <w:pPr>
              <w:jc w:val="center"/>
              <w:rPr>
                <w:sz w:val="16"/>
                <w:szCs w:val="16"/>
              </w:rPr>
            </w:pPr>
            <w:r w:rsidRPr="00F6510A">
              <w:rPr>
                <w:sz w:val="16"/>
                <w:szCs w:val="16"/>
              </w:rPr>
              <w:t>or simple future tense.</w:t>
            </w:r>
          </w:p>
          <w:p w14:paraId="233633E9" w14:textId="77777777" w:rsidR="00F6510A" w:rsidRPr="00F6510A" w:rsidRDefault="00F6510A" w:rsidP="00F6510A">
            <w:pPr>
              <w:jc w:val="center"/>
              <w:rPr>
                <w:color w:val="0000FF"/>
                <w:sz w:val="16"/>
                <w:szCs w:val="16"/>
              </w:rPr>
            </w:pPr>
            <w:r w:rsidRPr="00F6510A">
              <w:rPr>
                <w:color w:val="0000FF"/>
                <w:sz w:val="16"/>
                <w:szCs w:val="16"/>
              </w:rPr>
              <w:t>Amazon will have sold</w:t>
            </w:r>
          </w:p>
        </w:tc>
      </w:tr>
      <w:tr w:rsidR="00F6510A" w:rsidRPr="00637C05" w14:paraId="75B10E20" w14:textId="77777777" w:rsidTr="0002292C">
        <w:tc>
          <w:tcPr>
            <w:tcW w:w="1278" w:type="dxa"/>
            <w:shd w:val="clear" w:color="auto" w:fill="C6D9F1" w:themeFill="text2" w:themeFillTint="33"/>
            <w:vAlign w:val="center"/>
          </w:tcPr>
          <w:p w14:paraId="46E0DB93" w14:textId="77777777" w:rsidR="00637C05" w:rsidRPr="00637C05" w:rsidRDefault="00F6510A" w:rsidP="000B4C4A">
            <w:pPr>
              <w:jc w:val="center"/>
            </w:pPr>
            <w:r>
              <w:t>Perfect Progressive</w:t>
            </w:r>
          </w:p>
        </w:tc>
        <w:tc>
          <w:tcPr>
            <w:tcW w:w="2880" w:type="dxa"/>
          </w:tcPr>
          <w:p w14:paraId="3B5475C9" w14:textId="77777777" w:rsidR="000E0C73" w:rsidRDefault="000E0C73" w:rsidP="00637C05">
            <w:pPr>
              <w:jc w:val="center"/>
              <w:rPr>
                <w:sz w:val="16"/>
                <w:szCs w:val="16"/>
              </w:rPr>
            </w:pPr>
            <w:r>
              <w:rPr>
                <w:sz w:val="16"/>
                <w:szCs w:val="16"/>
              </w:rPr>
              <w:t>Talk about a situation that happened over a period up to a particular past time.</w:t>
            </w:r>
          </w:p>
          <w:p w14:paraId="323782A0" w14:textId="77777777" w:rsidR="00637C05" w:rsidRDefault="000E0C73" w:rsidP="00637C05">
            <w:pPr>
              <w:jc w:val="center"/>
              <w:rPr>
                <w:sz w:val="16"/>
                <w:szCs w:val="16"/>
              </w:rPr>
            </w:pPr>
            <w:r>
              <w:rPr>
                <w:sz w:val="16"/>
                <w:szCs w:val="16"/>
              </w:rPr>
              <w:t>has been + ing</w:t>
            </w:r>
          </w:p>
          <w:p w14:paraId="169B0F77" w14:textId="77777777" w:rsidR="000E0C73" w:rsidRPr="000E0C73" w:rsidRDefault="000E0C73" w:rsidP="00637C05">
            <w:pPr>
              <w:jc w:val="center"/>
              <w:rPr>
                <w:color w:val="0000FF"/>
                <w:sz w:val="16"/>
                <w:szCs w:val="16"/>
              </w:rPr>
            </w:pPr>
            <w:r w:rsidRPr="000E0C73">
              <w:rPr>
                <w:color w:val="0000FF"/>
                <w:sz w:val="16"/>
                <w:szCs w:val="16"/>
              </w:rPr>
              <w:t>She had been studying for 2 years before she got the job.</w:t>
            </w:r>
          </w:p>
        </w:tc>
        <w:tc>
          <w:tcPr>
            <w:tcW w:w="2575" w:type="dxa"/>
          </w:tcPr>
          <w:p w14:paraId="55AD0BD1" w14:textId="77777777" w:rsidR="000E0C73" w:rsidRDefault="000E0C73" w:rsidP="00637C05">
            <w:pPr>
              <w:jc w:val="center"/>
              <w:rPr>
                <w:sz w:val="16"/>
                <w:szCs w:val="16"/>
              </w:rPr>
            </w:pPr>
            <w:r>
              <w:rPr>
                <w:sz w:val="16"/>
                <w:szCs w:val="16"/>
              </w:rPr>
              <w:t>Express a situation started in the past and has been in progress until now.</w:t>
            </w:r>
          </w:p>
          <w:p w14:paraId="6AAB249E" w14:textId="77777777" w:rsidR="00637C05" w:rsidRDefault="000E0C73" w:rsidP="00637C05">
            <w:pPr>
              <w:jc w:val="center"/>
              <w:rPr>
                <w:sz w:val="16"/>
                <w:szCs w:val="16"/>
              </w:rPr>
            </w:pPr>
            <w:r>
              <w:rPr>
                <w:sz w:val="16"/>
                <w:szCs w:val="16"/>
              </w:rPr>
              <w:t>had been + ing</w:t>
            </w:r>
          </w:p>
          <w:p w14:paraId="42A8BD7B" w14:textId="77777777" w:rsidR="000E0C73" w:rsidRPr="000E0C73" w:rsidRDefault="000E0C73" w:rsidP="00637C05">
            <w:pPr>
              <w:jc w:val="center"/>
              <w:rPr>
                <w:color w:val="0000FF"/>
                <w:sz w:val="16"/>
                <w:szCs w:val="16"/>
              </w:rPr>
            </w:pPr>
            <w:r w:rsidRPr="000E0C73">
              <w:rPr>
                <w:color w:val="0000FF"/>
                <w:sz w:val="16"/>
                <w:szCs w:val="16"/>
              </w:rPr>
              <w:t>The competition has been running every year since 1980</w:t>
            </w:r>
          </w:p>
        </w:tc>
        <w:tc>
          <w:tcPr>
            <w:tcW w:w="2915" w:type="dxa"/>
          </w:tcPr>
          <w:p w14:paraId="5E79E9BB" w14:textId="77777777" w:rsidR="000E0C73" w:rsidRDefault="000E0C73" w:rsidP="00637C05">
            <w:pPr>
              <w:jc w:val="center"/>
              <w:rPr>
                <w:sz w:val="16"/>
                <w:szCs w:val="16"/>
              </w:rPr>
            </w:pPr>
            <w:r>
              <w:rPr>
                <w:sz w:val="16"/>
                <w:szCs w:val="16"/>
              </w:rPr>
              <w:t>2 actions in the future and one will be finish at a time in the future before another event.</w:t>
            </w:r>
          </w:p>
          <w:p w14:paraId="060880CE" w14:textId="77777777" w:rsidR="00637C05" w:rsidRDefault="000E0C73" w:rsidP="00637C05">
            <w:pPr>
              <w:jc w:val="center"/>
              <w:rPr>
                <w:sz w:val="16"/>
                <w:szCs w:val="16"/>
              </w:rPr>
            </w:pPr>
            <w:r>
              <w:rPr>
                <w:sz w:val="16"/>
                <w:szCs w:val="16"/>
              </w:rPr>
              <w:t>will have been + ing</w:t>
            </w:r>
          </w:p>
          <w:p w14:paraId="0F421876" w14:textId="77777777" w:rsidR="000E0C73" w:rsidRPr="00637C05" w:rsidRDefault="000E0C73" w:rsidP="00637C05">
            <w:pPr>
              <w:jc w:val="center"/>
              <w:rPr>
                <w:sz w:val="16"/>
                <w:szCs w:val="16"/>
              </w:rPr>
            </w:pPr>
            <w:r w:rsidRPr="000E0C73">
              <w:rPr>
                <w:color w:val="0000FF"/>
                <w:sz w:val="16"/>
                <w:szCs w:val="16"/>
              </w:rPr>
              <w:t>By the time we reach the theater the show would have finished</w:t>
            </w:r>
            <w:r>
              <w:rPr>
                <w:sz w:val="16"/>
                <w:szCs w:val="16"/>
              </w:rPr>
              <w:t>.</w:t>
            </w:r>
          </w:p>
        </w:tc>
      </w:tr>
    </w:tbl>
    <w:p w14:paraId="2477E8B9" w14:textId="77777777" w:rsidR="00637C05" w:rsidRDefault="00637C05"/>
    <w:p w14:paraId="13818A90" w14:textId="77777777" w:rsidR="007900D8" w:rsidRDefault="007900D8"/>
    <w:p w14:paraId="36F2B412" w14:textId="39FEC526" w:rsidR="007900D8" w:rsidRPr="007900D8" w:rsidRDefault="007900D8" w:rsidP="007900D8">
      <w:pPr>
        <w:pStyle w:val="Ttulo"/>
        <w:rPr>
          <w:sz w:val="28"/>
          <w:szCs w:val="28"/>
        </w:rPr>
      </w:pPr>
      <w:r w:rsidRPr="007900D8">
        <w:rPr>
          <w:sz w:val="28"/>
          <w:szCs w:val="28"/>
        </w:rPr>
        <w:t xml:space="preserve">Miscellaneous errors </w:t>
      </w:r>
    </w:p>
    <w:p w14:paraId="17F2F686" w14:textId="0FA6824A" w:rsidR="007900D8" w:rsidRDefault="007900D8" w:rsidP="007900D8">
      <w:pPr>
        <w:pStyle w:val="Prrafodelista"/>
        <w:numPr>
          <w:ilvl w:val="0"/>
          <w:numId w:val="14"/>
        </w:numPr>
      </w:pPr>
      <w:r>
        <w:t>Subjunctive Mood – This refers to either hypothetical situations or situations where something is being ordered or demanded. In the former case, use “were” or “would” (If I were rich) even if the subject is singular. In the latter case, the verb should be followed by a “that” (She demanded that I leave)</w:t>
      </w:r>
    </w:p>
    <w:p w14:paraId="5EE8404E" w14:textId="243E18CD" w:rsidR="007900D8" w:rsidRDefault="007900D8" w:rsidP="007900D8">
      <w:pPr>
        <w:pStyle w:val="Prrafodelista"/>
        <w:numPr>
          <w:ilvl w:val="0"/>
          <w:numId w:val="14"/>
        </w:numPr>
      </w:pPr>
      <w:r>
        <w:t>Number words – Countable vs. uncountable. Make sure to check for plurality.</w:t>
      </w:r>
    </w:p>
    <w:p w14:paraId="0EF7D112" w14:textId="1C183714" w:rsidR="007900D8" w:rsidRDefault="007900D8" w:rsidP="007900D8">
      <w:pPr>
        <w:pStyle w:val="Prrafodelista"/>
        <w:numPr>
          <w:ilvl w:val="0"/>
          <w:numId w:val="14"/>
        </w:numPr>
      </w:pPr>
      <w:r>
        <w:t>Where/When – Where has to represent a location and when has to represent a time.</w:t>
      </w:r>
    </w:p>
    <w:p w14:paraId="541C661F" w14:textId="493EADEA" w:rsidR="007900D8" w:rsidRDefault="007900D8" w:rsidP="007900D8">
      <w:pPr>
        <w:pStyle w:val="Prrafodelista"/>
        <w:numPr>
          <w:ilvl w:val="0"/>
          <w:numId w:val="14"/>
        </w:numPr>
      </w:pPr>
      <w:r>
        <w:t>Each other/One another – Each other is used for two things; one another for many.</w:t>
      </w:r>
    </w:p>
    <w:p w14:paraId="257B2923" w14:textId="630A6F26" w:rsidR="007900D8" w:rsidRDefault="007900D8" w:rsidP="007900D8">
      <w:pPr>
        <w:pStyle w:val="Prrafodelista"/>
        <w:numPr>
          <w:ilvl w:val="0"/>
          <w:numId w:val="14"/>
        </w:numPr>
      </w:pPr>
      <w:r>
        <w:t>Whether/If – Whether is used to provide a list of alternative possibilities, while “if” represents a conditional statement.</w:t>
      </w:r>
    </w:p>
    <w:p w14:paraId="00E5DE63" w14:textId="749AD32C" w:rsidR="007900D8" w:rsidRDefault="007900D8" w:rsidP="007900D8">
      <w:pPr>
        <w:pStyle w:val="Prrafodelista"/>
        <w:numPr>
          <w:ilvl w:val="0"/>
          <w:numId w:val="14"/>
        </w:numPr>
      </w:pPr>
      <w:r>
        <w:t>Everyday/Every day – The former is an adjective, while the latter means daily.</w:t>
      </w:r>
    </w:p>
    <w:p w14:paraId="50C9D686" w14:textId="006A7C5A" w:rsidR="007900D8" w:rsidRDefault="007900D8" w:rsidP="007900D8">
      <w:pPr>
        <w:pStyle w:val="Prrafodelista"/>
        <w:numPr>
          <w:ilvl w:val="0"/>
          <w:numId w:val="14"/>
        </w:numPr>
      </w:pPr>
      <w:r>
        <w:t>Preposition/Conjunction – When these are interchangeable or you have a word that can represent either, separate the sentence into two parts and see if they are independent clauses. If they are, then use a conjunction.</w:t>
      </w:r>
    </w:p>
    <w:p w14:paraId="6A37B446" w14:textId="28CB9022" w:rsidR="007900D8" w:rsidRDefault="007900D8" w:rsidP="007900D8">
      <w:pPr>
        <w:pStyle w:val="Prrafodelista"/>
        <w:numPr>
          <w:ilvl w:val="0"/>
          <w:numId w:val="14"/>
        </w:numPr>
      </w:pPr>
      <w:r>
        <w:t>Sentences ending with prepositions could be correct.</w:t>
      </w:r>
    </w:p>
    <w:p w14:paraId="760BBEA3" w14:textId="5649863C" w:rsidR="007900D8" w:rsidRDefault="007900D8" w:rsidP="007900D8">
      <w:pPr>
        <w:pStyle w:val="Prrafodelista"/>
        <w:numPr>
          <w:ilvl w:val="0"/>
          <w:numId w:val="14"/>
        </w:numPr>
      </w:pPr>
      <w:r>
        <w:t>Like vs. Such As – Use like to suggest similarity, and such as to list examples.</w:t>
      </w:r>
    </w:p>
    <w:p w14:paraId="6BAD61FE" w14:textId="42962550" w:rsidR="00BB1B20" w:rsidRDefault="007900D8" w:rsidP="007900D8">
      <w:pPr>
        <w:pStyle w:val="Prrafodelista"/>
        <w:numPr>
          <w:ilvl w:val="0"/>
          <w:numId w:val="14"/>
        </w:numPr>
      </w:pPr>
      <w:r>
        <w:t>Compare to vs. Compare with – Compare to is for relating something to something else that’s usually unrelated and compare with is used for actual comparisons.</w:t>
      </w:r>
    </w:p>
    <w:p w14:paraId="10178888" w14:textId="77777777" w:rsidR="00BB1B20" w:rsidRDefault="00BB1B20">
      <w:r>
        <w:br w:type="page"/>
      </w:r>
    </w:p>
    <w:p w14:paraId="3D122FC1" w14:textId="77777777" w:rsidR="00BB1B20" w:rsidRDefault="00BB1B20" w:rsidP="00BB1B20">
      <w:pPr>
        <w:sectPr w:rsidR="00BB1B20" w:rsidSect="00C735C3">
          <w:footerReference w:type="even" r:id="rId9"/>
          <w:footerReference w:type="default" r:id="rId10"/>
          <w:pgSz w:w="12240" w:h="15840"/>
          <w:pgMar w:top="720" w:right="1701" w:bottom="1417" w:left="1701" w:header="720" w:footer="720" w:gutter="0"/>
          <w:cols w:space="720"/>
          <w:docGrid w:linePitch="360"/>
        </w:sectPr>
      </w:pPr>
    </w:p>
    <w:p w14:paraId="74EF50A1" w14:textId="587FE21C" w:rsidR="00BB1B20" w:rsidRDefault="00BB1B20" w:rsidP="00BB1B20"/>
    <w:tbl>
      <w:tblPr>
        <w:tblW w:w="13676" w:type="dxa"/>
        <w:jc w:val="center"/>
        <w:tblLayout w:type="fixed"/>
        <w:tblCellMar>
          <w:left w:w="70" w:type="dxa"/>
          <w:right w:w="70" w:type="dxa"/>
        </w:tblCellMar>
        <w:tblLook w:val="04A0" w:firstRow="1" w:lastRow="0" w:firstColumn="1" w:lastColumn="0" w:noHBand="0" w:noVBand="1"/>
      </w:tblPr>
      <w:tblGrid>
        <w:gridCol w:w="1905"/>
        <w:gridCol w:w="1800"/>
        <w:gridCol w:w="2250"/>
        <w:gridCol w:w="1800"/>
        <w:gridCol w:w="1980"/>
        <w:gridCol w:w="1980"/>
        <w:gridCol w:w="1961"/>
      </w:tblGrid>
      <w:tr w:rsidR="00BB1B20" w:rsidRPr="00E708FD" w14:paraId="2B2ABEC5" w14:textId="77777777" w:rsidTr="00E708FD">
        <w:trPr>
          <w:trHeight w:hRule="exact" w:val="260"/>
          <w:jc w:val="center"/>
        </w:trPr>
        <w:tc>
          <w:tcPr>
            <w:tcW w:w="190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F52168" w14:textId="68566A2A" w:rsidR="00BB1B20" w:rsidRPr="00BB1B20" w:rsidRDefault="00733100" w:rsidP="00BB1B20">
            <w:pPr>
              <w:rPr>
                <w:rFonts w:ascii="Calibri" w:eastAsia="Times New Roman" w:hAnsi="Calibri" w:cs="Arial"/>
                <w:sz w:val="20"/>
                <w:szCs w:val="20"/>
              </w:rPr>
            </w:pPr>
            <w:r w:rsidRPr="00E708FD">
              <w:rPr>
                <w:rFonts w:ascii="Calibri" w:eastAsia="Times New Roman" w:hAnsi="Calibri" w:cs="Arial"/>
                <w:sz w:val="20"/>
                <w:szCs w:val="20"/>
              </w:rPr>
              <w:t>Able</w:t>
            </w:r>
            <w:r w:rsidR="00BB1B20" w:rsidRPr="00BB1B20">
              <w:rPr>
                <w:rFonts w:ascii="Calibri" w:eastAsia="Times New Roman" w:hAnsi="Calibri" w:cs="Arial"/>
                <w:sz w:val="20"/>
                <w:szCs w:val="20"/>
              </w:rPr>
              <w:t xml:space="preserve"> to</w:t>
            </w:r>
          </w:p>
        </w:tc>
        <w:tc>
          <w:tcPr>
            <w:tcW w:w="1800" w:type="dxa"/>
            <w:tcBorders>
              <w:top w:val="single" w:sz="4" w:space="0" w:color="auto"/>
              <w:left w:val="nil"/>
              <w:bottom w:val="single" w:sz="4" w:space="0" w:color="auto"/>
              <w:right w:val="nil"/>
            </w:tcBorders>
            <w:shd w:val="clear" w:color="auto" w:fill="auto"/>
            <w:noWrap/>
            <w:vAlign w:val="bottom"/>
            <w:hideMark/>
          </w:tcPr>
          <w:p w14:paraId="260F626F"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based on</w:t>
            </w:r>
          </w:p>
        </w:tc>
        <w:tc>
          <w:tcPr>
            <w:tcW w:w="2250" w:type="dxa"/>
            <w:tcBorders>
              <w:top w:val="single" w:sz="4" w:space="0" w:color="auto"/>
              <w:left w:val="single" w:sz="4" w:space="0" w:color="auto"/>
              <w:bottom w:val="single" w:sz="4" w:space="0" w:color="auto"/>
              <w:right w:val="nil"/>
            </w:tcBorders>
            <w:shd w:val="clear" w:color="auto" w:fill="auto"/>
            <w:noWrap/>
            <w:vAlign w:val="bottom"/>
            <w:hideMark/>
          </w:tcPr>
          <w:p w14:paraId="373FF306"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date from</w:t>
            </w:r>
          </w:p>
        </w:tc>
        <w:tc>
          <w:tcPr>
            <w:tcW w:w="18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5AF796"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hypothesize that</w:t>
            </w:r>
          </w:p>
        </w:tc>
        <w:tc>
          <w:tcPr>
            <w:tcW w:w="1980" w:type="dxa"/>
            <w:tcBorders>
              <w:top w:val="single" w:sz="4" w:space="0" w:color="auto"/>
              <w:left w:val="nil"/>
              <w:bottom w:val="single" w:sz="4" w:space="0" w:color="auto"/>
              <w:right w:val="single" w:sz="4" w:space="0" w:color="auto"/>
            </w:tcBorders>
            <w:shd w:val="clear" w:color="auto" w:fill="auto"/>
            <w:noWrap/>
            <w:vAlign w:val="bottom"/>
            <w:hideMark/>
          </w:tcPr>
          <w:p w14:paraId="5BD8F721"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mistake for</w:t>
            </w:r>
          </w:p>
        </w:tc>
        <w:tc>
          <w:tcPr>
            <w:tcW w:w="1980" w:type="dxa"/>
            <w:tcBorders>
              <w:top w:val="single" w:sz="4" w:space="0" w:color="auto"/>
              <w:left w:val="nil"/>
              <w:bottom w:val="single" w:sz="4" w:space="0" w:color="auto"/>
              <w:right w:val="single" w:sz="4" w:space="0" w:color="auto"/>
            </w:tcBorders>
            <w:shd w:val="clear" w:color="auto" w:fill="auto"/>
            <w:noWrap/>
            <w:vAlign w:val="bottom"/>
            <w:hideMark/>
          </w:tcPr>
          <w:p w14:paraId="2D8D8B53"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prejudiced against</w:t>
            </w:r>
          </w:p>
        </w:tc>
        <w:tc>
          <w:tcPr>
            <w:tcW w:w="1961" w:type="dxa"/>
            <w:tcBorders>
              <w:top w:val="single" w:sz="4" w:space="0" w:color="auto"/>
              <w:left w:val="nil"/>
              <w:bottom w:val="single" w:sz="4" w:space="0" w:color="auto"/>
              <w:right w:val="single" w:sz="4" w:space="0" w:color="auto"/>
            </w:tcBorders>
            <w:shd w:val="clear" w:color="auto" w:fill="auto"/>
            <w:noWrap/>
            <w:vAlign w:val="bottom"/>
            <w:hideMark/>
          </w:tcPr>
          <w:p w14:paraId="2A26BCEE"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[the] same as</w:t>
            </w:r>
          </w:p>
        </w:tc>
      </w:tr>
      <w:tr w:rsidR="00BB1B20" w:rsidRPr="00E708FD" w14:paraId="166232AE" w14:textId="77777777" w:rsidTr="00E708FD">
        <w:trPr>
          <w:trHeight w:hRule="exact" w:val="260"/>
          <w:jc w:val="center"/>
        </w:trPr>
        <w:tc>
          <w:tcPr>
            <w:tcW w:w="1905" w:type="dxa"/>
            <w:tcBorders>
              <w:top w:val="nil"/>
              <w:left w:val="single" w:sz="4" w:space="0" w:color="auto"/>
              <w:bottom w:val="single" w:sz="4" w:space="0" w:color="auto"/>
              <w:right w:val="single" w:sz="4" w:space="0" w:color="auto"/>
            </w:tcBorders>
            <w:shd w:val="clear" w:color="auto" w:fill="auto"/>
            <w:noWrap/>
            <w:vAlign w:val="bottom"/>
            <w:hideMark/>
          </w:tcPr>
          <w:p w14:paraId="21E549E9"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ability to</w:t>
            </w:r>
          </w:p>
        </w:tc>
        <w:tc>
          <w:tcPr>
            <w:tcW w:w="1800" w:type="dxa"/>
            <w:tcBorders>
              <w:top w:val="nil"/>
              <w:left w:val="nil"/>
              <w:bottom w:val="single" w:sz="4" w:space="0" w:color="auto"/>
              <w:right w:val="nil"/>
            </w:tcBorders>
            <w:shd w:val="clear" w:color="auto" w:fill="auto"/>
            <w:noWrap/>
            <w:vAlign w:val="bottom"/>
            <w:hideMark/>
          </w:tcPr>
          <w:p w14:paraId="745127EA"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because of</w:t>
            </w:r>
          </w:p>
        </w:tc>
        <w:tc>
          <w:tcPr>
            <w:tcW w:w="2250" w:type="dxa"/>
            <w:tcBorders>
              <w:top w:val="nil"/>
              <w:left w:val="single" w:sz="4" w:space="0" w:color="auto"/>
              <w:bottom w:val="single" w:sz="4" w:space="0" w:color="auto"/>
              <w:right w:val="nil"/>
            </w:tcBorders>
            <w:shd w:val="clear" w:color="auto" w:fill="auto"/>
            <w:noWrap/>
            <w:vAlign w:val="bottom"/>
            <w:hideMark/>
          </w:tcPr>
          <w:p w14:paraId="687525A8"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deal with</w:t>
            </w:r>
          </w:p>
        </w:tc>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71327C5D"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in contrast to</w:t>
            </w:r>
          </w:p>
        </w:tc>
        <w:tc>
          <w:tcPr>
            <w:tcW w:w="1980" w:type="dxa"/>
            <w:tcBorders>
              <w:top w:val="nil"/>
              <w:left w:val="nil"/>
              <w:bottom w:val="single" w:sz="4" w:space="0" w:color="auto"/>
              <w:right w:val="single" w:sz="4" w:space="0" w:color="auto"/>
            </w:tcBorders>
            <w:shd w:val="clear" w:color="auto" w:fill="auto"/>
            <w:noWrap/>
            <w:vAlign w:val="bottom"/>
            <w:hideMark/>
          </w:tcPr>
          <w:p w14:paraId="38D9EFED"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model after</w:t>
            </w:r>
          </w:p>
        </w:tc>
        <w:tc>
          <w:tcPr>
            <w:tcW w:w="1980" w:type="dxa"/>
            <w:tcBorders>
              <w:top w:val="nil"/>
              <w:left w:val="nil"/>
              <w:bottom w:val="single" w:sz="4" w:space="0" w:color="auto"/>
              <w:right w:val="single" w:sz="4" w:space="0" w:color="auto"/>
            </w:tcBorders>
            <w:shd w:val="clear" w:color="auto" w:fill="auto"/>
            <w:noWrap/>
            <w:vAlign w:val="bottom"/>
            <w:hideMark/>
          </w:tcPr>
          <w:p w14:paraId="1BD61F8E"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permit to</w:t>
            </w:r>
          </w:p>
        </w:tc>
        <w:tc>
          <w:tcPr>
            <w:tcW w:w="1961" w:type="dxa"/>
            <w:tcBorders>
              <w:top w:val="nil"/>
              <w:left w:val="nil"/>
              <w:bottom w:val="single" w:sz="4" w:space="0" w:color="auto"/>
              <w:right w:val="single" w:sz="4" w:space="0" w:color="auto"/>
            </w:tcBorders>
            <w:shd w:val="clear" w:color="auto" w:fill="auto"/>
            <w:noWrap/>
            <w:vAlign w:val="bottom"/>
            <w:hideMark/>
          </w:tcPr>
          <w:p w14:paraId="008556DE"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see as</w:t>
            </w:r>
          </w:p>
        </w:tc>
      </w:tr>
      <w:tr w:rsidR="00BB1B20" w:rsidRPr="00E708FD" w14:paraId="210CDD04" w14:textId="77777777" w:rsidTr="00E708FD">
        <w:trPr>
          <w:trHeight w:hRule="exact" w:val="260"/>
          <w:jc w:val="center"/>
        </w:trPr>
        <w:tc>
          <w:tcPr>
            <w:tcW w:w="1905" w:type="dxa"/>
            <w:tcBorders>
              <w:top w:val="nil"/>
              <w:left w:val="single" w:sz="4" w:space="0" w:color="auto"/>
              <w:bottom w:val="single" w:sz="4" w:space="0" w:color="auto"/>
              <w:right w:val="single" w:sz="4" w:space="0" w:color="auto"/>
            </w:tcBorders>
            <w:shd w:val="clear" w:color="auto" w:fill="auto"/>
            <w:noWrap/>
            <w:vAlign w:val="bottom"/>
            <w:hideMark/>
          </w:tcPr>
          <w:p w14:paraId="503F013F"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accede to</w:t>
            </w:r>
          </w:p>
        </w:tc>
        <w:tc>
          <w:tcPr>
            <w:tcW w:w="1800" w:type="dxa"/>
            <w:tcBorders>
              <w:top w:val="nil"/>
              <w:left w:val="nil"/>
              <w:bottom w:val="single" w:sz="4" w:space="0" w:color="auto"/>
              <w:right w:val="nil"/>
            </w:tcBorders>
            <w:shd w:val="clear" w:color="auto" w:fill="auto"/>
            <w:noWrap/>
            <w:vAlign w:val="bottom"/>
            <w:hideMark/>
          </w:tcPr>
          <w:p w14:paraId="1C1FB088"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believe to be</w:t>
            </w:r>
          </w:p>
        </w:tc>
        <w:tc>
          <w:tcPr>
            <w:tcW w:w="2250" w:type="dxa"/>
            <w:tcBorders>
              <w:top w:val="nil"/>
              <w:left w:val="single" w:sz="4" w:space="0" w:color="auto"/>
              <w:bottom w:val="single" w:sz="4" w:space="0" w:color="auto"/>
              <w:right w:val="nil"/>
            </w:tcBorders>
            <w:shd w:val="clear" w:color="auto" w:fill="auto"/>
            <w:noWrap/>
            <w:vAlign w:val="bottom"/>
            <w:hideMark/>
          </w:tcPr>
          <w:p w14:paraId="06C41D16"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debate over</w:t>
            </w:r>
          </w:p>
        </w:tc>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2C9C9A01"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in danger of</w:t>
            </w:r>
          </w:p>
        </w:tc>
        <w:tc>
          <w:tcPr>
            <w:tcW w:w="1980" w:type="dxa"/>
            <w:tcBorders>
              <w:top w:val="nil"/>
              <w:left w:val="nil"/>
              <w:bottom w:val="single" w:sz="4" w:space="0" w:color="auto"/>
              <w:right w:val="single" w:sz="4" w:space="0" w:color="auto"/>
            </w:tcBorders>
            <w:shd w:val="clear" w:color="auto" w:fill="auto"/>
            <w:noWrap/>
            <w:vAlign w:val="bottom"/>
            <w:hideMark/>
          </w:tcPr>
          <w:p w14:paraId="0ECCD702"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more than</w:t>
            </w:r>
          </w:p>
        </w:tc>
        <w:tc>
          <w:tcPr>
            <w:tcW w:w="1980" w:type="dxa"/>
            <w:tcBorders>
              <w:top w:val="nil"/>
              <w:left w:val="nil"/>
              <w:bottom w:val="single" w:sz="4" w:space="0" w:color="auto"/>
              <w:right w:val="single" w:sz="4" w:space="0" w:color="auto"/>
            </w:tcBorders>
            <w:shd w:val="clear" w:color="auto" w:fill="auto"/>
            <w:noWrap/>
            <w:vAlign w:val="bottom"/>
            <w:hideMark/>
          </w:tcPr>
          <w:p w14:paraId="63611582"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persuade to</w:t>
            </w:r>
          </w:p>
        </w:tc>
        <w:tc>
          <w:tcPr>
            <w:tcW w:w="1961" w:type="dxa"/>
            <w:tcBorders>
              <w:top w:val="nil"/>
              <w:left w:val="nil"/>
              <w:bottom w:val="single" w:sz="4" w:space="0" w:color="auto"/>
              <w:right w:val="single" w:sz="4" w:space="0" w:color="auto"/>
            </w:tcBorders>
            <w:shd w:val="clear" w:color="auto" w:fill="auto"/>
            <w:noWrap/>
            <w:vAlign w:val="bottom"/>
            <w:hideMark/>
          </w:tcPr>
          <w:p w14:paraId="1E82F565"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send to</w:t>
            </w:r>
          </w:p>
        </w:tc>
      </w:tr>
      <w:tr w:rsidR="00BB1B20" w:rsidRPr="00E708FD" w14:paraId="7BEB62B2" w14:textId="77777777" w:rsidTr="00E708FD">
        <w:trPr>
          <w:trHeight w:hRule="exact" w:val="260"/>
          <w:jc w:val="center"/>
        </w:trPr>
        <w:tc>
          <w:tcPr>
            <w:tcW w:w="1905" w:type="dxa"/>
            <w:tcBorders>
              <w:top w:val="nil"/>
              <w:left w:val="single" w:sz="4" w:space="0" w:color="auto"/>
              <w:bottom w:val="single" w:sz="4" w:space="0" w:color="auto"/>
              <w:right w:val="single" w:sz="4" w:space="0" w:color="auto"/>
            </w:tcBorders>
            <w:shd w:val="clear" w:color="auto" w:fill="auto"/>
            <w:noWrap/>
            <w:vAlign w:val="bottom"/>
            <w:hideMark/>
          </w:tcPr>
          <w:p w14:paraId="05879436"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according to</w:t>
            </w:r>
          </w:p>
        </w:tc>
        <w:tc>
          <w:tcPr>
            <w:tcW w:w="1800" w:type="dxa"/>
            <w:tcBorders>
              <w:top w:val="nil"/>
              <w:left w:val="nil"/>
              <w:bottom w:val="single" w:sz="4" w:space="0" w:color="auto"/>
              <w:right w:val="nil"/>
            </w:tcBorders>
            <w:shd w:val="clear" w:color="auto" w:fill="auto"/>
            <w:noWrap/>
            <w:vAlign w:val="bottom"/>
            <w:hideMark/>
          </w:tcPr>
          <w:p w14:paraId="3D4D801C"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between [a] and [b]</w:t>
            </w:r>
          </w:p>
        </w:tc>
        <w:tc>
          <w:tcPr>
            <w:tcW w:w="2250" w:type="dxa"/>
            <w:tcBorders>
              <w:top w:val="nil"/>
              <w:left w:val="single" w:sz="4" w:space="0" w:color="auto"/>
              <w:bottom w:val="single" w:sz="4" w:space="0" w:color="auto"/>
              <w:right w:val="nil"/>
            </w:tcBorders>
            <w:shd w:val="clear" w:color="auto" w:fill="auto"/>
            <w:noWrap/>
            <w:vAlign w:val="bottom"/>
            <w:hideMark/>
          </w:tcPr>
          <w:p w14:paraId="61387741"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decide to</w:t>
            </w:r>
          </w:p>
        </w:tc>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4E43E496"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in order to</w:t>
            </w:r>
          </w:p>
        </w:tc>
        <w:tc>
          <w:tcPr>
            <w:tcW w:w="1980" w:type="dxa"/>
            <w:tcBorders>
              <w:top w:val="nil"/>
              <w:left w:val="nil"/>
              <w:bottom w:val="single" w:sz="4" w:space="0" w:color="auto"/>
              <w:right w:val="single" w:sz="4" w:space="0" w:color="auto"/>
            </w:tcBorders>
            <w:shd w:val="clear" w:color="auto" w:fill="auto"/>
            <w:noWrap/>
            <w:vAlign w:val="bottom"/>
            <w:hideMark/>
          </w:tcPr>
          <w:p w14:paraId="1DA51E85"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move away from</w:t>
            </w:r>
          </w:p>
        </w:tc>
        <w:tc>
          <w:tcPr>
            <w:tcW w:w="1980" w:type="dxa"/>
            <w:tcBorders>
              <w:top w:val="nil"/>
              <w:left w:val="nil"/>
              <w:bottom w:val="single" w:sz="4" w:space="0" w:color="auto"/>
              <w:right w:val="single" w:sz="4" w:space="0" w:color="auto"/>
            </w:tcBorders>
            <w:shd w:val="clear" w:color="auto" w:fill="auto"/>
            <w:noWrap/>
            <w:vAlign w:val="bottom"/>
            <w:hideMark/>
          </w:tcPr>
          <w:p w14:paraId="6290877E"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predisposed to</w:t>
            </w:r>
          </w:p>
        </w:tc>
        <w:tc>
          <w:tcPr>
            <w:tcW w:w="1961" w:type="dxa"/>
            <w:tcBorders>
              <w:top w:val="nil"/>
              <w:left w:val="nil"/>
              <w:bottom w:val="single" w:sz="4" w:space="0" w:color="auto"/>
              <w:right w:val="single" w:sz="4" w:space="0" w:color="auto"/>
            </w:tcBorders>
            <w:shd w:val="clear" w:color="auto" w:fill="auto"/>
            <w:noWrap/>
            <w:vAlign w:val="bottom"/>
            <w:hideMark/>
          </w:tcPr>
          <w:p w14:paraId="5DAAC8EF"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sense of so…that</w:t>
            </w:r>
          </w:p>
        </w:tc>
      </w:tr>
      <w:tr w:rsidR="00BB1B20" w:rsidRPr="00E708FD" w14:paraId="1ED79A47" w14:textId="77777777" w:rsidTr="00E708FD">
        <w:trPr>
          <w:trHeight w:hRule="exact" w:val="260"/>
          <w:jc w:val="center"/>
        </w:trPr>
        <w:tc>
          <w:tcPr>
            <w:tcW w:w="1905" w:type="dxa"/>
            <w:tcBorders>
              <w:top w:val="nil"/>
              <w:left w:val="single" w:sz="4" w:space="0" w:color="auto"/>
              <w:bottom w:val="single" w:sz="4" w:space="0" w:color="auto"/>
              <w:right w:val="single" w:sz="4" w:space="0" w:color="auto"/>
            </w:tcBorders>
            <w:shd w:val="clear" w:color="auto" w:fill="auto"/>
            <w:noWrap/>
            <w:vAlign w:val="bottom"/>
            <w:hideMark/>
          </w:tcPr>
          <w:p w14:paraId="103639C2"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account for</w:t>
            </w:r>
          </w:p>
        </w:tc>
        <w:tc>
          <w:tcPr>
            <w:tcW w:w="1800" w:type="dxa"/>
            <w:tcBorders>
              <w:top w:val="nil"/>
              <w:left w:val="nil"/>
              <w:bottom w:val="single" w:sz="4" w:space="0" w:color="auto"/>
              <w:right w:val="nil"/>
            </w:tcBorders>
            <w:shd w:val="clear" w:color="auto" w:fill="auto"/>
            <w:noWrap/>
            <w:vAlign w:val="bottom"/>
            <w:hideMark/>
          </w:tcPr>
          <w:p w14:paraId="0B527AF5"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call for</w:t>
            </w:r>
          </w:p>
        </w:tc>
        <w:tc>
          <w:tcPr>
            <w:tcW w:w="2250" w:type="dxa"/>
            <w:tcBorders>
              <w:top w:val="nil"/>
              <w:left w:val="single" w:sz="4" w:space="0" w:color="auto"/>
              <w:bottom w:val="single" w:sz="4" w:space="0" w:color="auto"/>
              <w:right w:val="nil"/>
            </w:tcBorders>
            <w:shd w:val="clear" w:color="auto" w:fill="auto"/>
            <w:noWrap/>
            <w:vAlign w:val="bottom"/>
            <w:hideMark/>
          </w:tcPr>
          <w:p w14:paraId="7643B44F"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defend against</w:t>
            </w:r>
          </w:p>
        </w:tc>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1E693A74"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in violation of</w:t>
            </w:r>
          </w:p>
        </w:tc>
        <w:tc>
          <w:tcPr>
            <w:tcW w:w="1980" w:type="dxa"/>
            <w:tcBorders>
              <w:top w:val="nil"/>
              <w:left w:val="nil"/>
              <w:bottom w:val="single" w:sz="4" w:space="0" w:color="auto"/>
              <w:right w:val="single" w:sz="4" w:space="0" w:color="auto"/>
            </w:tcBorders>
            <w:shd w:val="clear" w:color="auto" w:fill="auto"/>
            <w:noWrap/>
            <w:vAlign w:val="bottom"/>
            <w:hideMark/>
          </w:tcPr>
          <w:p w14:paraId="45F44271"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meet with</w:t>
            </w:r>
          </w:p>
        </w:tc>
        <w:tc>
          <w:tcPr>
            <w:tcW w:w="1980" w:type="dxa"/>
            <w:tcBorders>
              <w:top w:val="nil"/>
              <w:left w:val="nil"/>
              <w:bottom w:val="single" w:sz="4" w:space="0" w:color="auto"/>
              <w:right w:val="single" w:sz="4" w:space="0" w:color="auto"/>
            </w:tcBorders>
            <w:shd w:val="clear" w:color="auto" w:fill="auto"/>
            <w:noWrap/>
            <w:vAlign w:val="bottom"/>
            <w:hideMark/>
          </w:tcPr>
          <w:p w14:paraId="46A5BBC6"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pressure to</w:t>
            </w:r>
          </w:p>
        </w:tc>
        <w:tc>
          <w:tcPr>
            <w:tcW w:w="1961" w:type="dxa"/>
            <w:tcBorders>
              <w:top w:val="nil"/>
              <w:left w:val="nil"/>
              <w:bottom w:val="single" w:sz="4" w:space="0" w:color="auto"/>
              <w:right w:val="single" w:sz="4" w:space="0" w:color="auto"/>
            </w:tcBorders>
            <w:shd w:val="clear" w:color="auto" w:fill="auto"/>
            <w:noWrap/>
            <w:vAlign w:val="bottom"/>
            <w:hideMark/>
          </w:tcPr>
          <w:p w14:paraId="5F2162C9"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spend on</w:t>
            </w:r>
          </w:p>
        </w:tc>
      </w:tr>
      <w:tr w:rsidR="00BB1B20" w:rsidRPr="00E708FD" w14:paraId="5C893F2C" w14:textId="77777777" w:rsidTr="00E708FD">
        <w:trPr>
          <w:trHeight w:hRule="exact" w:val="260"/>
          <w:jc w:val="center"/>
        </w:trPr>
        <w:tc>
          <w:tcPr>
            <w:tcW w:w="1905" w:type="dxa"/>
            <w:tcBorders>
              <w:top w:val="nil"/>
              <w:left w:val="single" w:sz="4" w:space="0" w:color="auto"/>
              <w:bottom w:val="single" w:sz="4" w:space="0" w:color="auto"/>
              <w:right w:val="single" w:sz="4" w:space="0" w:color="auto"/>
            </w:tcBorders>
            <w:shd w:val="clear" w:color="auto" w:fill="auto"/>
            <w:noWrap/>
            <w:vAlign w:val="bottom"/>
            <w:hideMark/>
          </w:tcPr>
          <w:p w14:paraId="504666CA"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accuse of </w:t>
            </w:r>
          </w:p>
        </w:tc>
        <w:tc>
          <w:tcPr>
            <w:tcW w:w="1800" w:type="dxa"/>
            <w:tcBorders>
              <w:top w:val="nil"/>
              <w:left w:val="nil"/>
              <w:bottom w:val="single" w:sz="4" w:space="0" w:color="auto"/>
              <w:right w:val="nil"/>
            </w:tcBorders>
            <w:shd w:val="clear" w:color="auto" w:fill="auto"/>
            <w:noWrap/>
            <w:vAlign w:val="bottom"/>
            <w:hideMark/>
          </w:tcPr>
          <w:p w14:paraId="37E23AC9"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craving for</w:t>
            </w:r>
          </w:p>
        </w:tc>
        <w:tc>
          <w:tcPr>
            <w:tcW w:w="2250" w:type="dxa"/>
            <w:tcBorders>
              <w:top w:val="nil"/>
              <w:left w:val="single" w:sz="4" w:space="0" w:color="auto"/>
              <w:bottom w:val="single" w:sz="4" w:space="0" w:color="auto"/>
              <w:right w:val="nil"/>
            </w:tcBorders>
            <w:shd w:val="clear" w:color="auto" w:fill="auto"/>
            <w:noWrap/>
            <w:vAlign w:val="bottom"/>
            <w:hideMark/>
          </w:tcPr>
          <w:p w14:paraId="7CF5FDF8"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define as</w:t>
            </w:r>
          </w:p>
        </w:tc>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041D01D7"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inclined to</w:t>
            </w:r>
          </w:p>
        </w:tc>
        <w:tc>
          <w:tcPr>
            <w:tcW w:w="1980" w:type="dxa"/>
            <w:tcBorders>
              <w:top w:val="nil"/>
              <w:left w:val="nil"/>
              <w:bottom w:val="single" w:sz="4" w:space="0" w:color="auto"/>
              <w:right w:val="single" w:sz="4" w:space="0" w:color="auto"/>
            </w:tcBorders>
            <w:shd w:val="clear" w:color="auto" w:fill="auto"/>
            <w:noWrap/>
            <w:vAlign w:val="bottom"/>
            <w:hideMark/>
          </w:tcPr>
          <w:p w14:paraId="67DC5A90"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meet</w:t>
            </w:r>
          </w:p>
        </w:tc>
        <w:tc>
          <w:tcPr>
            <w:tcW w:w="1980" w:type="dxa"/>
            <w:tcBorders>
              <w:top w:val="nil"/>
              <w:left w:val="nil"/>
              <w:bottom w:val="single" w:sz="4" w:space="0" w:color="auto"/>
              <w:right w:val="single" w:sz="4" w:space="0" w:color="auto"/>
            </w:tcBorders>
            <w:shd w:val="clear" w:color="auto" w:fill="auto"/>
            <w:noWrap/>
            <w:vAlign w:val="bottom"/>
            <w:hideMark/>
          </w:tcPr>
          <w:p w14:paraId="0B8B2EC4"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prevent from</w:t>
            </w:r>
          </w:p>
        </w:tc>
        <w:tc>
          <w:tcPr>
            <w:tcW w:w="1961" w:type="dxa"/>
            <w:tcBorders>
              <w:top w:val="nil"/>
              <w:left w:val="nil"/>
              <w:bottom w:val="single" w:sz="4" w:space="0" w:color="auto"/>
              <w:right w:val="single" w:sz="4" w:space="0" w:color="auto"/>
            </w:tcBorders>
            <w:shd w:val="clear" w:color="auto" w:fill="auto"/>
            <w:noWrap/>
            <w:vAlign w:val="bottom"/>
            <w:hideMark/>
          </w:tcPr>
          <w:p w14:paraId="758DD09E"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subject to</w:t>
            </w:r>
          </w:p>
        </w:tc>
      </w:tr>
      <w:tr w:rsidR="00BB1B20" w:rsidRPr="00E708FD" w14:paraId="7C7D4C07" w14:textId="77777777" w:rsidTr="00E708FD">
        <w:trPr>
          <w:trHeight w:hRule="exact" w:val="260"/>
          <w:jc w:val="center"/>
        </w:trPr>
        <w:tc>
          <w:tcPr>
            <w:tcW w:w="1905" w:type="dxa"/>
            <w:tcBorders>
              <w:top w:val="nil"/>
              <w:left w:val="single" w:sz="4" w:space="0" w:color="auto"/>
              <w:bottom w:val="single" w:sz="4" w:space="0" w:color="auto"/>
              <w:right w:val="single" w:sz="4" w:space="0" w:color="auto"/>
            </w:tcBorders>
            <w:shd w:val="clear" w:color="auto" w:fill="auto"/>
            <w:noWrap/>
            <w:vAlign w:val="bottom"/>
            <w:hideMark/>
          </w:tcPr>
          <w:p w14:paraId="18496BE7"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acquaint with</w:t>
            </w:r>
          </w:p>
        </w:tc>
        <w:tc>
          <w:tcPr>
            <w:tcW w:w="1800" w:type="dxa"/>
            <w:tcBorders>
              <w:top w:val="nil"/>
              <w:left w:val="nil"/>
              <w:bottom w:val="single" w:sz="4" w:space="0" w:color="auto"/>
              <w:right w:val="nil"/>
            </w:tcBorders>
            <w:shd w:val="clear" w:color="auto" w:fill="auto"/>
            <w:noWrap/>
            <w:vAlign w:val="bottom"/>
            <w:hideMark/>
          </w:tcPr>
          <w:p w14:paraId="53BD4C7E"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choice of</w:t>
            </w:r>
          </w:p>
        </w:tc>
        <w:tc>
          <w:tcPr>
            <w:tcW w:w="2250" w:type="dxa"/>
            <w:tcBorders>
              <w:top w:val="nil"/>
              <w:left w:val="single" w:sz="4" w:space="0" w:color="auto"/>
              <w:bottom w:val="single" w:sz="4" w:space="0" w:color="auto"/>
              <w:right w:val="nil"/>
            </w:tcBorders>
            <w:shd w:val="clear" w:color="auto" w:fill="auto"/>
            <w:noWrap/>
            <w:vAlign w:val="bottom"/>
            <w:hideMark/>
          </w:tcPr>
          <w:p w14:paraId="202C53DE"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delighted by</w:t>
            </w:r>
          </w:p>
        </w:tc>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5F9A3A2C"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infected with</w:t>
            </w:r>
          </w:p>
        </w:tc>
        <w:tc>
          <w:tcPr>
            <w:tcW w:w="1980" w:type="dxa"/>
            <w:tcBorders>
              <w:top w:val="nil"/>
              <w:left w:val="nil"/>
              <w:bottom w:val="single" w:sz="4" w:space="0" w:color="auto"/>
              <w:right w:val="single" w:sz="4" w:space="0" w:color="auto"/>
            </w:tcBorders>
            <w:shd w:val="clear" w:color="auto" w:fill="auto"/>
            <w:noWrap/>
            <w:vAlign w:val="bottom"/>
            <w:hideMark/>
          </w:tcPr>
          <w:p w14:paraId="3AB6919C"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[a] native of</w:t>
            </w:r>
          </w:p>
        </w:tc>
        <w:tc>
          <w:tcPr>
            <w:tcW w:w="1980" w:type="dxa"/>
            <w:tcBorders>
              <w:top w:val="nil"/>
              <w:left w:val="nil"/>
              <w:bottom w:val="single" w:sz="4" w:space="0" w:color="auto"/>
              <w:right w:val="single" w:sz="4" w:space="0" w:color="auto"/>
            </w:tcBorders>
            <w:shd w:val="clear" w:color="auto" w:fill="auto"/>
            <w:noWrap/>
            <w:vAlign w:val="bottom"/>
            <w:hideMark/>
          </w:tcPr>
          <w:p w14:paraId="08FCEF88"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prized by</w:t>
            </w:r>
          </w:p>
        </w:tc>
        <w:tc>
          <w:tcPr>
            <w:tcW w:w="1961" w:type="dxa"/>
            <w:tcBorders>
              <w:top w:val="nil"/>
              <w:left w:val="nil"/>
              <w:bottom w:val="single" w:sz="4" w:space="0" w:color="auto"/>
              <w:right w:val="single" w:sz="4" w:space="0" w:color="auto"/>
            </w:tcBorders>
            <w:shd w:val="clear" w:color="auto" w:fill="auto"/>
            <w:noWrap/>
            <w:vAlign w:val="bottom"/>
            <w:hideMark/>
          </w:tcPr>
          <w:p w14:paraId="6A7DF06C"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substitute [a] for [b]</w:t>
            </w:r>
          </w:p>
        </w:tc>
      </w:tr>
      <w:tr w:rsidR="00BB1B20" w:rsidRPr="00E708FD" w14:paraId="6379A6A7" w14:textId="77777777" w:rsidTr="00E708FD">
        <w:trPr>
          <w:trHeight w:hRule="exact" w:val="260"/>
          <w:jc w:val="center"/>
        </w:trPr>
        <w:tc>
          <w:tcPr>
            <w:tcW w:w="1905" w:type="dxa"/>
            <w:tcBorders>
              <w:top w:val="nil"/>
              <w:left w:val="single" w:sz="4" w:space="0" w:color="auto"/>
              <w:bottom w:val="single" w:sz="4" w:space="0" w:color="auto"/>
              <w:right w:val="single" w:sz="4" w:space="0" w:color="auto"/>
            </w:tcBorders>
            <w:shd w:val="clear" w:color="auto" w:fill="auto"/>
            <w:noWrap/>
            <w:vAlign w:val="bottom"/>
            <w:hideMark/>
          </w:tcPr>
          <w:p w14:paraId="6DDA9EDA"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agree with</w:t>
            </w:r>
          </w:p>
        </w:tc>
        <w:tc>
          <w:tcPr>
            <w:tcW w:w="1800" w:type="dxa"/>
            <w:tcBorders>
              <w:top w:val="nil"/>
              <w:left w:val="nil"/>
              <w:bottom w:val="single" w:sz="4" w:space="0" w:color="auto"/>
              <w:right w:val="nil"/>
            </w:tcBorders>
            <w:shd w:val="clear" w:color="auto" w:fill="auto"/>
            <w:noWrap/>
            <w:vAlign w:val="bottom"/>
            <w:hideMark/>
          </w:tcPr>
          <w:p w14:paraId="770D0A34"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choose from</w:t>
            </w:r>
          </w:p>
        </w:tc>
        <w:tc>
          <w:tcPr>
            <w:tcW w:w="2250" w:type="dxa"/>
            <w:tcBorders>
              <w:top w:val="nil"/>
              <w:left w:val="single" w:sz="4" w:space="0" w:color="auto"/>
              <w:bottom w:val="single" w:sz="4" w:space="0" w:color="auto"/>
              <w:right w:val="nil"/>
            </w:tcBorders>
            <w:shd w:val="clear" w:color="auto" w:fill="auto"/>
            <w:noWrap/>
            <w:vAlign w:val="bottom"/>
            <w:hideMark/>
          </w:tcPr>
          <w:p w14:paraId="4A4D5437"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demonstrate that</w:t>
            </w:r>
          </w:p>
        </w:tc>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13A4AE68"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instead of</w:t>
            </w:r>
          </w:p>
        </w:tc>
        <w:tc>
          <w:tcPr>
            <w:tcW w:w="1980" w:type="dxa"/>
            <w:tcBorders>
              <w:top w:val="nil"/>
              <w:left w:val="nil"/>
              <w:bottom w:val="single" w:sz="4" w:space="0" w:color="auto"/>
              <w:right w:val="single" w:sz="4" w:space="0" w:color="auto"/>
            </w:tcBorders>
            <w:shd w:val="clear" w:color="auto" w:fill="auto"/>
            <w:noWrap/>
            <w:vAlign w:val="bottom"/>
            <w:hideMark/>
          </w:tcPr>
          <w:p w14:paraId="2FC378E4"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native to</w:t>
            </w:r>
          </w:p>
        </w:tc>
        <w:tc>
          <w:tcPr>
            <w:tcW w:w="1980" w:type="dxa"/>
            <w:tcBorders>
              <w:top w:val="nil"/>
              <w:left w:val="nil"/>
              <w:bottom w:val="single" w:sz="4" w:space="0" w:color="auto"/>
              <w:right w:val="single" w:sz="4" w:space="0" w:color="auto"/>
            </w:tcBorders>
            <w:shd w:val="clear" w:color="auto" w:fill="auto"/>
            <w:noWrap/>
            <w:vAlign w:val="bottom"/>
            <w:hideMark/>
          </w:tcPr>
          <w:p w14:paraId="790183A3"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prohibit from</w:t>
            </w:r>
          </w:p>
        </w:tc>
        <w:tc>
          <w:tcPr>
            <w:tcW w:w="1961" w:type="dxa"/>
            <w:tcBorders>
              <w:top w:val="nil"/>
              <w:left w:val="nil"/>
              <w:bottom w:val="single" w:sz="4" w:space="0" w:color="auto"/>
              <w:right w:val="single" w:sz="4" w:space="0" w:color="auto"/>
            </w:tcBorders>
            <w:shd w:val="clear" w:color="auto" w:fill="auto"/>
            <w:noWrap/>
            <w:vAlign w:val="bottom"/>
            <w:hideMark/>
          </w:tcPr>
          <w:p w14:paraId="4A2408FD"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suffer from</w:t>
            </w:r>
          </w:p>
        </w:tc>
      </w:tr>
      <w:tr w:rsidR="00BB1B20" w:rsidRPr="00E708FD" w14:paraId="238CBDED" w14:textId="77777777" w:rsidTr="00E708FD">
        <w:trPr>
          <w:trHeight w:hRule="exact" w:val="260"/>
          <w:jc w:val="center"/>
        </w:trPr>
        <w:tc>
          <w:tcPr>
            <w:tcW w:w="1905" w:type="dxa"/>
            <w:tcBorders>
              <w:top w:val="nil"/>
              <w:left w:val="single" w:sz="4" w:space="0" w:color="auto"/>
              <w:bottom w:val="single" w:sz="4" w:space="0" w:color="auto"/>
              <w:right w:val="single" w:sz="4" w:space="0" w:color="auto"/>
            </w:tcBorders>
            <w:shd w:val="clear" w:color="auto" w:fill="auto"/>
            <w:noWrap/>
            <w:vAlign w:val="bottom"/>
            <w:hideMark/>
          </w:tcPr>
          <w:p w14:paraId="4CFB3F37"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allow for</w:t>
            </w:r>
          </w:p>
        </w:tc>
        <w:tc>
          <w:tcPr>
            <w:tcW w:w="1800" w:type="dxa"/>
            <w:tcBorders>
              <w:top w:val="nil"/>
              <w:left w:val="nil"/>
              <w:bottom w:val="single" w:sz="4" w:space="0" w:color="auto"/>
              <w:right w:val="nil"/>
            </w:tcBorders>
            <w:shd w:val="clear" w:color="auto" w:fill="auto"/>
            <w:noWrap/>
            <w:vAlign w:val="bottom"/>
            <w:hideMark/>
          </w:tcPr>
          <w:p w14:paraId="5DB5060F"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choose to</w:t>
            </w:r>
          </w:p>
        </w:tc>
        <w:tc>
          <w:tcPr>
            <w:tcW w:w="2250" w:type="dxa"/>
            <w:tcBorders>
              <w:top w:val="nil"/>
              <w:left w:val="single" w:sz="4" w:space="0" w:color="auto"/>
              <w:bottom w:val="single" w:sz="4" w:space="0" w:color="auto"/>
              <w:right w:val="nil"/>
            </w:tcBorders>
            <w:shd w:val="clear" w:color="auto" w:fill="auto"/>
            <w:noWrap/>
            <w:vAlign w:val="bottom"/>
            <w:hideMark/>
          </w:tcPr>
          <w:p w14:paraId="04B64891"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depend on</w:t>
            </w:r>
          </w:p>
        </w:tc>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600A915B" w14:textId="3C814C28"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w:t>
            </w:r>
            <w:r w:rsidR="00733100" w:rsidRPr="00E708FD">
              <w:rPr>
                <w:rFonts w:ascii="Calibri" w:eastAsia="Times New Roman" w:hAnsi="Calibri" w:cs="Arial"/>
                <w:sz w:val="20"/>
                <w:szCs w:val="20"/>
              </w:rPr>
              <w:t>Introduce</w:t>
            </w:r>
            <w:r w:rsidRPr="00BB1B20">
              <w:rPr>
                <w:rFonts w:ascii="Calibri" w:eastAsia="Times New Roman" w:hAnsi="Calibri" w:cs="Arial"/>
                <w:sz w:val="20"/>
                <w:szCs w:val="20"/>
              </w:rPr>
              <w:t xml:space="preserve"> to</w:t>
            </w:r>
          </w:p>
        </w:tc>
        <w:tc>
          <w:tcPr>
            <w:tcW w:w="1980" w:type="dxa"/>
            <w:tcBorders>
              <w:top w:val="nil"/>
              <w:left w:val="nil"/>
              <w:bottom w:val="single" w:sz="4" w:space="0" w:color="auto"/>
              <w:right w:val="single" w:sz="4" w:space="0" w:color="auto"/>
            </w:tcBorders>
            <w:shd w:val="clear" w:color="auto" w:fill="auto"/>
            <w:noWrap/>
            <w:vAlign w:val="bottom"/>
            <w:hideMark/>
          </w:tcPr>
          <w:p w14:paraId="1077301F"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neither…nor</w:t>
            </w:r>
          </w:p>
        </w:tc>
        <w:tc>
          <w:tcPr>
            <w:tcW w:w="1980" w:type="dxa"/>
            <w:tcBorders>
              <w:top w:val="nil"/>
              <w:left w:val="nil"/>
              <w:bottom w:val="single" w:sz="4" w:space="0" w:color="auto"/>
              <w:right w:val="single" w:sz="4" w:space="0" w:color="auto"/>
            </w:tcBorders>
            <w:shd w:val="clear" w:color="auto" w:fill="auto"/>
            <w:noWrap/>
            <w:vAlign w:val="bottom"/>
            <w:hideMark/>
          </w:tcPr>
          <w:p w14:paraId="477DC37E"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protect against</w:t>
            </w:r>
          </w:p>
        </w:tc>
        <w:tc>
          <w:tcPr>
            <w:tcW w:w="1961" w:type="dxa"/>
            <w:tcBorders>
              <w:top w:val="nil"/>
              <w:left w:val="nil"/>
              <w:bottom w:val="single" w:sz="4" w:space="0" w:color="auto"/>
              <w:right w:val="single" w:sz="4" w:space="0" w:color="auto"/>
            </w:tcBorders>
            <w:shd w:val="clear" w:color="auto" w:fill="auto"/>
            <w:noWrap/>
            <w:vAlign w:val="bottom"/>
            <w:hideMark/>
          </w:tcPr>
          <w:p w14:paraId="3EC19563"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superior to</w:t>
            </w:r>
          </w:p>
        </w:tc>
      </w:tr>
      <w:tr w:rsidR="00BB1B20" w:rsidRPr="00E708FD" w14:paraId="27F3B0EE" w14:textId="77777777" w:rsidTr="00E708FD">
        <w:trPr>
          <w:trHeight w:hRule="exact" w:val="260"/>
          <w:jc w:val="center"/>
        </w:trPr>
        <w:tc>
          <w:tcPr>
            <w:tcW w:w="1905" w:type="dxa"/>
            <w:tcBorders>
              <w:top w:val="nil"/>
              <w:left w:val="single" w:sz="4" w:space="0" w:color="auto"/>
              <w:bottom w:val="single" w:sz="4" w:space="0" w:color="auto"/>
              <w:right w:val="single" w:sz="4" w:space="0" w:color="auto"/>
            </w:tcBorders>
            <w:shd w:val="clear" w:color="auto" w:fill="auto"/>
            <w:noWrap/>
            <w:vAlign w:val="bottom"/>
            <w:hideMark/>
          </w:tcPr>
          <w:p w14:paraId="695EE118"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amount to</w:t>
            </w:r>
          </w:p>
        </w:tc>
        <w:tc>
          <w:tcPr>
            <w:tcW w:w="1800" w:type="dxa"/>
            <w:tcBorders>
              <w:top w:val="nil"/>
              <w:left w:val="nil"/>
              <w:bottom w:val="single" w:sz="4" w:space="0" w:color="auto"/>
              <w:right w:val="nil"/>
            </w:tcBorders>
            <w:shd w:val="clear" w:color="auto" w:fill="auto"/>
            <w:noWrap/>
            <w:vAlign w:val="bottom"/>
            <w:hideMark/>
          </w:tcPr>
          <w:p w14:paraId="77EE582A"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claim to</w:t>
            </w:r>
          </w:p>
        </w:tc>
        <w:tc>
          <w:tcPr>
            <w:tcW w:w="2250" w:type="dxa"/>
            <w:tcBorders>
              <w:top w:val="nil"/>
              <w:left w:val="single" w:sz="4" w:space="0" w:color="auto"/>
              <w:bottom w:val="single" w:sz="4" w:space="0" w:color="auto"/>
              <w:right w:val="nil"/>
            </w:tcBorders>
            <w:shd w:val="clear" w:color="auto" w:fill="auto"/>
            <w:noWrap/>
            <w:vAlign w:val="bottom"/>
            <w:hideMark/>
          </w:tcPr>
          <w:p w14:paraId="0DB94C88"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depict as</w:t>
            </w:r>
          </w:p>
        </w:tc>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18B9A7E5"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isolate from</w:t>
            </w:r>
          </w:p>
        </w:tc>
        <w:tc>
          <w:tcPr>
            <w:tcW w:w="1980" w:type="dxa"/>
            <w:tcBorders>
              <w:top w:val="nil"/>
              <w:left w:val="nil"/>
              <w:bottom w:val="single" w:sz="4" w:space="0" w:color="auto"/>
              <w:right w:val="single" w:sz="4" w:space="0" w:color="auto"/>
            </w:tcBorders>
            <w:shd w:val="clear" w:color="auto" w:fill="auto"/>
            <w:noWrap/>
            <w:vAlign w:val="bottom"/>
            <w:hideMark/>
          </w:tcPr>
          <w:p w14:paraId="256AAF4B"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not [a] but [b]</w:t>
            </w:r>
          </w:p>
        </w:tc>
        <w:tc>
          <w:tcPr>
            <w:tcW w:w="1980" w:type="dxa"/>
            <w:tcBorders>
              <w:top w:val="nil"/>
              <w:left w:val="nil"/>
              <w:bottom w:val="single" w:sz="4" w:space="0" w:color="auto"/>
              <w:right w:val="single" w:sz="4" w:space="0" w:color="auto"/>
            </w:tcBorders>
            <w:shd w:val="clear" w:color="auto" w:fill="auto"/>
            <w:noWrap/>
            <w:vAlign w:val="bottom"/>
            <w:hideMark/>
          </w:tcPr>
          <w:p w14:paraId="08D3A571"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provide with</w:t>
            </w:r>
          </w:p>
        </w:tc>
        <w:tc>
          <w:tcPr>
            <w:tcW w:w="1961" w:type="dxa"/>
            <w:tcBorders>
              <w:top w:val="nil"/>
              <w:left w:val="nil"/>
              <w:bottom w:val="single" w:sz="4" w:space="0" w:color="auto"/>
              <w:right w:val="single" w:sz="4" w:space="0" w:color="auto"/>
            </w:tcBorders>
            <w:shd w:val="clear" w:color="auto" w:fill="auto"/>
            <w:noWrap/>
            <w:vAlign w:val="bottom"/>
            <w:hideMark/>
          </w:tcPr>
          <w:p w14:paraId="3A7EA7AF"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supplant by</w:t>
            </w:r>
          </w:p>
        </w:tc>
      </w:tr>
      <w:tr w:rsidR="00BB1B20" w:rsidRPr="00E708FD" w14:paraId="1E87617B" w14:textId="77777777" w:rsidTr="00E708FD">
        <w:trPr>
          <w:trHeight w:hRule="exact" w:val="260"/>
          <w:jc w:val="center"/>
        </w:trPr>
        <w:tc>
          <w:tcPr>
            <w:tcW w:w="1905" w:type="dxa"/>
            <w:tcBorders>
              <w:top w:val="nil"/>
              <w:left w:val="single" w:sz="4" w:space="0" w:color="auto"/>
              <w:bottom w:val="single" w:sz="4" w:space="0" w:color="auto"/>
              <w:right w:val="single" w:sz="4" w:space="0" w:color="auto"/>
            </w:tcBorders>
            <w:shd w:val="clear" w:color="auto" w:fill="auto"/>
            <w:noWrap/>
            <w:vAlign w:val="bottom"/>
            <w:hideMark/>
          </w:tcPr>
          <w:p w14:paraId="4AD75175"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appear to</w:t>
            </w:r>
          </w:p>
        </w:tc>
        <w:tc>
          <w:tcPr>
            <w:tcW w:w="1800" w:type="dxa"/>
            <w:tcBorders>
              <w:top w:val="nil"/>
              <w:left w:val="nil"/>
              <w:bottom w:val="single" w:sz="4" w:space="0" w:color="auto"/>
              <w:right w:val="nil"/>
            </w:tcBorders>
            <w:shd w:val="clear" w:color="auto" w:fill="auto"/>
            <w:noWrap/>
            <w:vAlign w:val="bottom"/>
            <w:hideMark/>
          </w:tcPr>
          <w:p w14:paraId="415CDBC8"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collaborate with</w:t>
            </w:r>
          </w:p>
        </w:tc>
        <w:tc>
          <w:tcPr>
            <w:tcW w:w="2250" w:type="dxa"/>
            <w:tcBorders>
              <w:top w:val="nil"/>
              <w:left w:val="single" w:sz="4" w:space="0" w:color="auto"/>
              <w:bottom w:val="single" w:sz="4" w:space="0" w:color="auto"/>
              <w:right w:val="nil"/>
            </w:tcBorders>
            <w:shd w:val="clear" w:color="auto" w:fill="auto"/>
            <w:noWrap/>
            <w:vAlign w:val="bottom"/>
            <w:hideMark/>
          </w:tcPr>
          <w:p w14:paraId="22685F2D"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descend from</w:t>
            </w:r>
          </w:p>
        </w:tc>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1917FAD2"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intent to</w:t>
            </w:r>
          </w:p>
        </w:tc>
        <w:tc>
          <w:tcPr>
            <w:tcW w:w="1980" w:type="dxa"/>
            <w:tcBorders>
              <w:top w:val="nil"/>
              <w:left w:val="nil"/>
              <w:bottom w:val="single" w:sz="4" w:space="0" w:color="auto"/>
              <w:right w:val="single" w:sz="4" w:space="0" w:color="auto"/>
            </w:tcBorders>
            <w:shd w:val="clear" w:color="auto" w:fill="auto"/>
            <w:noWrap/>
            <w:vAlign w:val="bottom"/>
            <w:hideMark/>
          </w:tcPr>
          <w:p w14:paraId="47FE09FA"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not only…but also</w:t>
            </w:r>
          </w:p>
        </w:tc>
        <w:tc>
          <w:tcPr>
            <w:tcW w:w="1980" w:type="dxa"/>
            <w:tcBorders>
              <w:top w:val="nil"/>
              <w:left w:val="nil"/>
              <w:bottom w:val="single" w:sz="4" w:space="0" w:color="auto"/>
              <w:right w:val="single" w:sz="4" w:space="0" w:color="auto"/>
            </w:tcBorders>
            <w:shd w:val="clear" w:color="auto" w:fill="auto"/>
            <w:noWrap/>
            <w:vAlign w:val="bottom"/>
            <w:hideMark/>
          </w:tcPr>
          <w:p w14:paraId="77D1A4CB"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preferable to</w:t>
            </w:r>
          </w:p>
        </w:tc>
        <w:tc>
          <w:tcPr>
            <w:tcW w:w="1961" w:type="dxa"/>
            <w:tcBorders>
              <w:top w:val="nil"/>
              <w:left w:val="nil"/>
              <w:bottom w:val="single" w:sz="4" w:space="0" w:color="auto"/>
              <w:right w:val="single" w:sz="4" w:space="0" w:color="auto"/>
            </w:tcBorders>
            <w:shd w:val="clear" w:color="auto" w:fill="auto"/>
            <w:noWrap/>
            <w:vAlign w:val="bottom"/>
            <w:hideMark/>
          </w:tcPr>
          <w:p w14:paraId="40ABEBF1"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suspicious of</w:t>
            </w:r>
          </w:p>
        </w:tc>
      </w:tr>
      <w:tr w:rsidR="00BB1B20" w:rsidRPr="00E708FD" w14:paraId="0FD76357" w14:textId="77777777" w:rsidTr="00E708FD">
        <w:trPr>
          <w:trHeight w:hRule="exact" w:val="260"/>
          <w:jc w:val="center"/>
        </w:trPr>
        <w:tc>
          <w:tcPr>
            <w:tcW w:w="1905" w:type="dxa"/>
            <w:tcBorders>
              <w:top w:val="nil"/>
              <w:left w:val="single" w:sz="4" w:space="0" w:color="auto"/>
              <w:bottom w:val="single" w:sz="4" w:space="0" w:color="auto"/>
              <w:right w:val="single" w:sz="4" w:space="0" w:color="auto"/>
            </w:tcBorders>
            <w:shd w:val="clear" w:color="auto" w:fill="auto"/>
            <w:noWrap/>
            <w:vAlign w:val="bottom"/>
            <w:hideMark/>
          </w:tcPr>
          <w:p w14:paraId="4AB378DC"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apply to</w:t>
            </w:r>
          </w:p>
        </w:tc>
        <w:tc>
          <w:tcPr>
            <w:tcW w:w="1800" w:type="dxa"/>
            <w:tcBorders>
              <w:top w:val="nil"/>
              <w:left w:val="nil"/>
              <w:bottom w:val="single" w:sz="4" w:space="0" w:color="auto"/>
              <w:right w:val="nil"/>
            </w:tcBorders>
            <w:shd w:val="clear" w:color="auto" w:fill="auto"/>
            <w:noWrap/>
            <w:vAlign w:val="bottom"/>
            <w:hideMark/>
          </w:tcPr>
          <w:p w14:paraId="62306D35"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conclude that</w:t>
            </w:r>
          </w:p>
        </w:tc>
        <w:tc>
          <w:tcPr>
            <w:tcW w:w="2250" w:type="dxa"/>
            <w:tcBorders>
              <w:top w:val="nil"/>
              <w:left w:val="single" w:sz="4" w:space="0" w:color="auto"/>
              <w:bottom w:val="single" w:sz="4" w:space="0" w:color="auto"/>
              <w:right w:val="nil"/>
            </w:tcBorders>
            <w:shd w:val="clear" w:color="auto" w:fill="auto"/>
            <w:noWrap/>
            <w:vAlign w:val="bottom"/>
            <w:hideMark/>
          </w:tcPr>
          <w:p w14:paraId="76DA698F"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different from</w:t>
            </w:r>
          </w:p>
        </w:tc>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341094F3"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in search of</w:t>
            </w:r>
          </w:p>
        </w:tc>
        <w:tc>
          <w:tcPr>
            <w:tcW w:w="1980" w:type="dxa"/>
            <w:tcBorders>
              <w:top w:val="nil"/>
              <w:left w:val="nil"/>
              <w:bottom w:val="single" w:sz="4" w:space="0" w:color="auto"/>
              <w:right w:val="single" w:sz="4" w:space="0" w:color="auto"/>
            </w:tcBorders>
            <w:shd w:val="clear" w:color="auto" w:fill="auto"/>
            <w:noWrap/>
            <w:vAlign w:val="bottom"/>
            <w:hideMark/>
          </w:tcPr>
          <w:p w14:paraId="7B2F0DCF"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not so much…as</w:t>
            </w:r>
          </w:p>
        </w:tc>
        <w:tc>
          <w:tcPr>
            <w:tcW w:w="1980" w:type="dxa"/>
            <w:tcBorders>
              <w:top w:val="nil"/>
              <w:left w:val="nil"/>
              <w:bottom w:val="single" w:sz="4" w:space="0" w:color="auto"/>
              <w:right w:val="single" w:sz="4" w:space="0" w:color="auto"/>
            </w:tcBorders>
            <w:shd w:val="clear" w:color="auto" w:fill="auto"/>
            <w:noWrap/>
            <w:vAlign w:val="bottom"/>
            <w:hideMark/>
          </w:tcPr>
          <w:p w14:paraId="5731AEBE"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prior to</w:t>
            </w:r>
          </w:p>
        </w:tc>
        <w:tc>
          <w:tcPr>
            <w:tcW w:w="1961" w:type="dxa"/>
            <w:tcBorders>
              <w:top w:val="nil"/>
              <w:left w:val="nil"/>
              <w:bottom w:val="single" w:sz="4" w:space="0" w:color="auto"/>
              <w:right w:val="single" w:sz="4" w:space="0" w:color="auto"/>
            </w:tcBorders>
            <w:shd w:val="clear" w:color="auto" w:fill="auto"/>
            <w:noWrap/>
            <w:vAlign w:val="bottom"/>
            <w:hideMark/>
          </w:tcPr>
          <w:p w14:paraId="28098245"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sympathy for</w:t>
            </w:r>
          </w:p>
        </w:tc>
      </w:tr>
      <w:tr w:rsidR="00BB1B20" w:rsidRPr="00E708FD" w14:paraId="4CBA16C0" w14:textId="77777777" w:rsidTr="00E708FD">
        <w:trPr>
          <w:trHeight w:hRule="exact" w:val="260"/>
          <w:jc w:val="center"/>
        </w:trPr>
        <w:tc>
          <w:tcPr>
            <w:tcW w:w="1905" w:type="dxa"/>
            <w:tcBorders>
              <w:top w:val="nil"/>
              <w:left w:val="single" w:sz="4" w:space="0" w:color="auto"/>
              <w:bottom w:val="single" w:sz="4" w:space="0" w:color="auto"/>
              <w:right w:val="single" w:sz="4" w:space="0" w:color="auto"/>
            </w:tcBorders>
            <w:shd w:val="clear" w:color="auto" w:fill="auto"/>
            <w:noWrap/>
            <w:vAlign w:val="bottom"/>
            <w:hideMark/>
          </w:tcPr>
          <w:p w14:paraId="550AC504"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argue over</w:t>
            </w:r>
          </w:p>
        </w:tc>
        <w:tc>
          <w:tcPr>
            <w:tcW w:w="1800" w:type="dxa"/>
            <w:tcBorders>
              <w:top w:val="nil"/>
              <w:left w:val="nil"/>
              <w:bottom w:val="single" w:sz="4" w:space="0" w:color="auto"/>
              <w:right w:val="nil"/>
            </w:tcBorders>
            <w:shd w:val="clear" w:color="auto" w:fill="auto"/>
            <w:noWrap/>
            <w:vAlign w:val="bottom"/>
            <w:hideMark/>
          </w:tcPr>
          <w:p w14:paraId="1934FE13"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consequence of</w:t>
            </w:r>
          </w:p>
        </w:tc>
        <w:tc>
          <w:tcPr>
            <w:tcW w:w="2250" w:type="dxa"/>
            <w:tcBorders>
              <w:top w:val="nil"/>
              <w:left w:val="single" w:sz="4" w:space="0" w:color="auto"/>
              <w:bottom w:val="single" w:sz="4" w:space="0" w:color="auto"/>
              <w:right w:val="nil"/>
            </w:tcBorders>
            <w:shd w:val="clear" w:color="auto" w:fill="auto"/>
            <w:noWrap/>
            <w:vAlign w:val="bottom"/>
            <w:hideMark/>
          </w:tcPr>
          <w:p w14:paraId="2103EDA7"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difficult to</w:t>
            </w:r>
          </w:p>
        </w:tc>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2EC0F5D6"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inside</w:t>
            </w:r>
          </w:p>
        </w:tc>
        <w:tc>
          <w:tcPr>
            <w:tcW w:w="1980" w:type="dxa"/>
            <w:tcBorders>
              <w:top w:val="nil"/>
              <w:left w:val="nil"/>
              <w:bottom w:val="single" w:sz="4" w:space="0" w:color="auto"/>
              <w:right w:val="single" w:sz="4" w:space="0" w:color="auto"/>
            </w:tcBorders>
            <w:shd w:val="clear" w:color="auto" w:fill="auto"/>
            <w:noWrap/>
            <w:vAlign w:val="bottom"/>
            <w:hideMark/>
          </w:tcPr>
          <w:p w14:paraId="3BA3E83C"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necessity of</w:t>
            </w:r>
          </w:p>
        </w:tc>
        <w:tc>
          <w:tcPr>
            <w:tcW w:w="1980" w:type="dxa"/>
            <w:tcBorders>
              <w:top w:val="nil"/>
              <w:left w:val="nil"/>
              <w:bottom w:val="single" w:sz="4" w:space="0" w:color="auto"/>
              <w:right w:val="single" w:sz="4" w:space="0" w:color="auto"/>
            </w:tcBorders>
            <w:shd w:val="clear" w:color="auto" w:fill="auto"/>
            <w:noWrap/>
            <w:vAlign w:val="bottom"/>
            <w:hideMark/>
          </w:tcPr>
          <w:p w14:paraId="1A11294E"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partake of</w:t>
            </w:r>
          </w:p>
        </w:tc>
        <w:tc>
          <w:tcPr>
            <w:tcW w:w="1961" w:type="dxa"/>
            <w:tcBorders>
              <w:top w:val="nil"/>
              <w:left w:val="nil"/>
              <w:bottom w:val="single" w:sz="4" w:space="0" w:color="auto"/>
              <w:right w:val="single" w:sz="4" w:space="0" w:color="auto"/>
            </w:tcBorders>
            <w:shd w:val="clear" w:color="auto" w:fill="auto"/>
            <w:noWrap/>
            <w:vAlign w:val="bottom"/>
            <w:hideMark/>
          </w:tcPr>
          <w:p w14:paraId="1F6A5135"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sympathize with</w:t>
            </w:r>
          </w:p>
        </w:tc>
      </w:tr>
      <w:tr w:rsidR="00BB1B20" w:rsidRPr="00E708FD" w14:paraId="5237E1C8" w14:textId="77777777" w:rsidTr="00E708FD">
        <w:trPr>
          <w:trHeight w:hRule="exact" w:val="260"/>
          <w:jc w:val="center"/>
        </w:trPr>
        <w:tc>
          <w:tcPr>
            <w:tcW w:w="1905" w:type="dxa"/>
            <w:tcBorders>
              <w:top w:val="nil"/>
              <w:left w:val="single" w:sz="4" w:space="0" w:color="auto"/>
              <w:bottom w:val="single" w:sz="4" w:space="0" w:color="auto"/>
              <w:right w:val="single" w:sz="4" w:space="0" w:color="auto"/>
            </w:tcBorders>
            <w:shd w:val="clear" w:color="auto" w:fill="auto"/>
            <w:noWrap/>
            <w:vAlign w:val="bottom"/>
            <w:hideMark/>
          </w:tcPr>
          <w:p w14:paraId="1A079BF1"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as __ as</w:t>
            </w:r>
          </w:p>
        </w:tc>
        <w:tc>
          <w:tcPr>
            <w:tcW w:w="1800" w:type="dxa"/>
            <w:tcBorders>
              <w:top w:val="nil"/>
              <w:left w:val="nil"/>
              <w:bottom w:val="single" w:sz="4" w:space="0" w:color="auto"/>
              <w:right w:val="nil"/>
            </w:tcBorders>
            <w:shd w:val="clear" w:color="auto" w:fill="auto"/>
            <w:noWrap/>
            <w:vAlign w:val="bottom"/>
            <w:hideMark/>
          </w:tcPr>
          <w:p w14:paraId="30F63E60"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consider</w:t>
            </w:r>
          </w:p>
        </w:tc>
        <w:tc>
          <w:tcPr>
            <w:tcW w:w="2250" w:type="dxa"/>
            <w:tcBorders>
              <w:top w:val="nil"/>
              <w:left w:val="single" w:sz="4" w:space="0" w:color="auto"/>
              <w:bottom w:val="single" w:sz="4" w:space="0" w:color="auto"/>
              <w:right w:val="nil"/>
            </w:tcBorders>
            <w:shd w:val="clear" w:color="auto" w:fill="auto"/>
            <w:noWrap/>
            <w:vAlign w:val="bottom"/>
            <w:hideMark/>
          </w:tcPr>
          <w:p w14:paraId="71C3A9D6"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distinguish [a] from [b]</w:t>
            </w:r>
          </w:p>
        </w:tc>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7A576316"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just as…so too</w:t>
            </w:r>
          </w:p>
        </w:tc>
        <w:tc>
          <w:tcPr>
            <w:tcW w:w="1980" w:type="dxa"/>
            <w:tcBorders>
              <w:top w:val="nil"/>
              <w:left w:val="nil"/>
              <w:bottom w:val="single" w:sz="4" w:space="0" w:color="auto"/>
              <w:right w:val="single" w:sz="4" w:space="0" w:color="auto"/>
            </w:tcBorders>
            <w:shd w:val="clear" w:color="auto" w:fill="auto"/>
            <w:noWrap/>
            <w:vAlign w:val="bottom"/>
            <w:hideMark/>
          </w:tcPr>
          <w:p w14:paraId="05813603"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necessity for</w:t>
            </w:r>
          </w:p>
        </w:tc>
        <w:tc>
          <w:tcPr>
            <w:tcW w:w="1980" w:type="dxa"/>
            <w:tcBorders>
              <w:top w:val="nil"/>
              <w:left w:val="nil"/>
              <w:bottom w:val="single" w:sz="4" w:space="0" w:color="auto"/>
              <w:right w:val="single" w:sz="4" w:space="0" w:color="auto"/>
            </w:tcBorders>
            <w:shd w:val="clear" w:color="auto" w:fill="auto"/>
            <w:noWrap/>
            <w:vAlign w:val="bottom"/>
            <w:hideMark/>
          </w:tcPr>
          <w:p w14:paraId="4901BDAC"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practice for</w:t>
            </w:r>
          </w:p>
        </w:tc>
        <w:tc>
          <w:tcPr>
            <w:tcW w:w="1961" w:type="dxa"/>
            <w:tcBorders>
              <w:top w:val="nil"/>
              <w:left w:val="nil"/>
              <w:bottom w:val="single" w:sz="4" w:space="0" w:color="auto"/>
              <w:right w:val="single" w:sz="4" w:space="0" w:color="auto"/>
            </w:tcBorders>
            <w:shd w:val="clear" w:color="auto" w:fill="auto"/>
            <w:noWrap/>
            <w:vAlign w:val="bottom"/>
            <w:hideMark/>
          </w:tcPr>
          <w:p w14:paraId="62D64C3E"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separate from</w:t>
            </w:r>
          </w:p>
        </w:tc>
      </w:tr>
      <w:tr w:rsidR="00BB1B20" w:rsidRPr="00E708FD" w14:paraId="371ABF12" w14:textId="77777777" w:rsidTr="00E708FD">
        <w:trPr>
          <w:trHeight w:hRule="exact" w:val="260"/>
          <w:jc w:val="center"/>
        </w:trPr>
        <w:tc>
          <w:tcPr>
            <w:tcW w:w="1905" w:type="dxa"/>
            <w:tcBorders>
              <w:top w:val="nil"/>
              <w:left w:val="single" w:sz="4" w:space="0" w:color="auto"/>
              <w:bottom w:val="single" w:sz="4" w:space="0" w:color="auto"/>
              <w:right w:val="single" w:sz="4" w:space="0" w:color="auto"/>
            </w:tcBorders>
            <w:shd w:val="clear" w:color="auto" w:fill="auto"/>
            <w:noWrap/>
            <w:vAlign w:val="bottom"/>
            <w:hideMark/>
          </w:tcPr>
          <w:p w14:paraId="44DD87C7"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associate with</w:t>
            </w:r>
          </w:p>
        </w:tc>
        <w:tc>
          <w:tcPr>
            <w:tcW w:w="1800" w:type="dxa"/>
            <w:tcBorders>
              <w:top w:val="nil"/>
              <w:left w:val="nil"/>
              <w:bottom w:val="single" w:sz="4" w:space="0" w:color="auto"/>
              <w:right w:val="nil"/>
            </w:tcBorders>
            <w:shd w:val="clear" w:color="auto" w:fill="auto"/>
            <w:noWrap/>
            <w:vAlign w:val="bottom"/>
            <w:hideMark/>
          </w:tcPr>
          <w:p w14:paraId="01AEBA22"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consistent with</w:t>
            </w:r>
          </w:p>
        </w:tc>
        <w:tc>
          <w:tcPr>
            <w:tcW w:w="2250" w:type="dxa"/>
            <w:tcBorders>
              <w:top w:val="nil"/>
              <w:left w:val="single" w:sz="4" w:space="0" w:color="auto"/>
              <w:bottom w:val="single" w:sz="4" w:space="0" w:color="auto"/>
              <w:right w:val="nil"/>
            </w:tcBorders>
            <w:shd w:val="clear" w:color="auto" w:fill="auto"/>
            <w:noWrap/>
            <w:vAlign w:val="bottom"/>
            <w:hideMark/>
          </w:tcPr>
          <w:p w14:paraId="27275FDA"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draw on</w:t>
            </w:r>
          </w:p>
        </w:tc>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2C94FC33"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less than</w:t>
            </w:r>
          </w:p>
        </w:tc>
        <w:tc>
          <w:tcPr>
            <w:tcW w:w="1980" w:type="dxa"/>
            <w:tcBorders>
              <w:top w:val="nil"/>
              <w:left w:val="nil"/>
              <w:bottom w:val="single" w:sz="4" w:space="0" w:color="auto"/>
              <w:right w:val="single" w:sz="4" w:space="0" w:color="auto"/>
            </w:tcBorders>
            <w:shd w:val="clear" w:color="auto" w:fill="auto"/>
            <w:noWrap/>
            <w:vAlign w:val="bottom"/>
            <w:hideMark/>
          </w:tcPr>
          <w:p w14:paraId="6A9BFE60"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name</w:t>
            </w:r>
          </w:p>
        </w:tc>
        <w:tc>
          <w:tcPr>
            <w:tcW w:w="1980" w:type="dxa"/>
            <w:tcBorders>
              <w:top w:val="nil"/>
              <w:left w:val="nil"/>
              <w:bottom w:val="single" w:sz="4" w:space="0" w:color="auto"/>
              <w:right w:val="single" w:sz="4" w:space="0" w:color="auto"/>
            </w:tcBorders>
            <w:shd w:val="clear" w:color="auto" w:fill="auto"/>
            <w:noWrap/>
            <w:vAlign w:val="bottom"/>
            <w:hideMark/>
          </w:tcPr>
          <w:p w14:paraId="7D7A9E82"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practice to</w:t>
            </w:r>
          </w:p>
        </w:tc>
        <w:tc>
          <w:tcPr>
            <w:tcW w:w="1961" w:type="dxa"/>
            <w:tcBorders>
              <w:top w:val="nil"/>
              <w:left w:val="nil"/>
              <w:bottom w:val="single" w:sz="4" w:space="0" w:color="auto"/>
              <w:right w:val="single" w:sz="4" w:space="0" w:color="auto"/>
            </w:tcBorders>
            <w:shd w:val="clear" w:color="auto" w:fill="auto"/>
            <w:noWrap/>
            <w:vAlign w:val="bottom"/>
            <w:hideMark/>
          </w:tcPr>
          <w:p w14:paraId="641FE82C"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target at</w:t>
            </w:r>
          </w:p>
        </w:tc>
      </w:tr>
      <w:tr w:rsidR="00BB1B20" w:rsidRPr="00E708FD" w14:paraId="73657FF8" w14:textId="77777777" w:rsidTr="00E708FD">
        <w:trPr>
          <w:trHeight w:hRule="exact" w:val="260"/>
          <w:jc w:val="center"/>
        </w:trPr>
        <w:tc>
          <w:tcPr>
            <w:tcW w:w="1905" w:type="dxa"/>
            <w:tcBorders>
              <w:top w:val="nil"/>
              <w:left w:val="single" w:sz="4" w:space="0" w:color="auto"/>
              <w:bottom w:val="single" w:sz="4" w:space="0" w:color="auto"/>
              <w:right w:val="single" w:sz="4" w:space="0" w:color="auto"/>
            </w:tcBorders>
            <w:shd w:val="clear" w:color="auto" w:fill="auto"/>
            <w:noWrap/>
            <w:vAlign w:val="bottom"/>
            <w:hideMark/>
          </w:tcPr>
          <w:p w14:paraId="1820DC46"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assure that</w:t>
            </w:r>
          </w:p>
        </w:tc>
        <w:tc>
          <w:tcPr>
            <w:tcW w:w="1800" w:type="dxa"/>
            <w:tcBorders>
              <w:top w:val="nil"/>
              <w:left w:val="nil"/>
              <w:bottom w:val="single" w:sz="4" w:space="0" w:color="auto"/>
              <w:right w:val="nil"/>
            </w:tcBorders>
            <w:shd w:val="clear" w:color="auto" w:fill="auto"/>
            <w:noWrap/>
            <w:vAlign w:val="bottom"/>
            <w:hideMark/>
          </w:tcPr>
          <w:p w14:paraId="3FAF2EE3"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continue to</w:t>
            </w:r>
          </w:p>
        </w:tc>
        <w:tc>
          <w:tcPr>
            <w:tcW w:w="2250" w:type="dxa"/>
            <w:tcBorders>
              <w:top w:val="nil"/>
              <w:left w:val="single" w:sz="4" w:space="0" w:color="auto"/>
              <w:bottom w:val="single" w:sz="4" w:space="0" w:color="auto"/>
              <w:right w:val="nil"/>
            </w:tcBorders>
            <w:shd w:val="clear" w:color="auto" w:fill="auto"/>
            <w:noWrap/>
            <w:vAlign w:val="bottom"/>
            <w:hideMark/>
          </w:tcPr>
          <w:p w14:paraId="3EA6A2EA"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due to</w:t>
            </w:r>
          </w:p>
        </w:tc>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19C4CCCB"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likely to</w:t>
            </w:r>
          </w:p>
        </w:tc>
        <w:tc>
          <w:tcPr>
            <w:tcW w:w="1980" w:type="dxa"/>
            <w:tcBorders>
              <w:top w:val="nil"/>
              <w:left w:val="nil"/>
              <w:bottom w:val="single" w:sz="4" w:space="0" w:color="auto"/>
              <w:right w:val="single" w:sz="4" w:space="0" w:color="auto"/>
            </w:tcBorders>
            <w:shd w:val="clear" w:color="auto" w:fill="auto"/>
            <w:noWrap/>
            <w:vAlign w:val="bottom"/>
            <w:hideMark/>
          </w:tcPr>
          <w:p w14:paraId="2DF13CCC"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on account of</w:t>
            </w:r>
          </w:p>
        </w:tc>
        <w:tc>
          <w:tcPr>
            <w:tcW w:w="1980" w:type="dxa"/>
            <w:tcBorders>
              <w:top w:val="nil"/>
              <w:left w:val="nil"/>
              <w:bottom w:val="single" w:sz="4" w:space="0" w:color="auto"/>
              <w:right w:val="single" w:sz="4" w:space="0" w:color="auto"/>
            </w:tcBorders>
            <w:shd w:val="clear" w:color="auto" w:fill="auto"/>
            <w:noWrap/>
            <w:vAlign w:val="bottom"/>
            <w:hideMark/>
          </w:tcPr>
          <w:p w14:paraId="1AB628AA"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practice of</w:t>
            </w:r>
          </w:p>
        </w:tc>
        <w:tc>
          <w:tcPr>
            <w:tcW w:w="1961" w:type="dxa"/>
            <w:tcBorders>
              <w:top w:val="nil"/>
              <w:left w:val="nil"/>
              <w:bottom w:val="single" w:sz="4" w:space="0" w:color="auto"/>
              <w:right w:val="single" w:sz="4" w:space="0" w:color="auto"/>
            </w:tcBorders>
            <w:shd w:val="clear" w:color="auto" w:fill="auto"/>
            <w:noWrap/>
            <w:vAlign w:val="bottom"/>
            <w:hideMark/>
          </w:tcPr>
          <w:p w14:paraId="5942D155"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think of…as</w:t>
            </w:r>
          </w:p>
        </w:tc>
      </w:tr>
      <w:tr w:rsidR="00BB1B20" w:rsidRPr="00E708FD" w14:paraId="6A6BB358" w14:textId="77777777" w:rsidTr="00E708FD">
        <w:trPr>
          <w:trHeight w:hRule="exact" w:val="260"/>
          <w:jc w:val="center"/>
        </w:trPr>
        <w:tc>
          <w:tcPr>
            <w:tcW w:w="1905" w:type="dxa"/>
            <w:tcBorders>
              <w:top w:val="nil"/>
              <w:left w:val="single" w:sz="4" w:space="0" w:color="auto"/>
              <w:bottom w:val="single" w:sz="4" w:space="0" w:color="auto"/>
              <w:right w:val="single" w:sz="4" w:space="0" w:color="auto"/>
            </w:tcBorders>
            <w:shd w:val="clear" w:color="auto" w:fill="auto"/>
            <w:noWrap/>
            <w:vAlign w:val="bottom"/>
            <w:hideMark/>
          </w:tcPr>
          <w:p w14:paraId="17EB41FC"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at a disadvantage</w:t>
            </w:r>
          </w:p>
        </w:tc>
        <w:tc>
          <w:tcPr>
            <w:tcW w:w="1800" w:type="dxa"/>
            <w:tcBorders>
              <w:top w:val="nil"/>
              <w:left w:val="nil"/>
              <w:bottom w:val="single" w:sz="4" w:space="0" w:color="auto"/>
              <w:right w:val="nil"/>
            </w:tcBorders>
            <w:shd w:val="clear" w:color="auto" w:fill="auto"/>
            <w:noWrap/>
            <w:vAlign w:val="bottom"/>
            <w:hideMark/>
          </w:tcPr>
          <w:p w14:paraId="374F21CF"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contrast with</w:t>
            </w:r>
          </w:p>
        </w:tc>
        <w:tc>
          <w:tcPr>
            <w:tcW w:w="2250" w:type="dxa"/>
            <w:tcBorders>
              <w:top w:val="nil"/>
              <w:left w:val="single" w:sz="4" w:space="0" w:color="auto"/>
              <w:bottom w:val="single" w:sz="4" w:space="0" w:color="auto"/>
              <w:right w:val="nil"/>
            </w:tcBorders>
            <w:shd w:val="clear" w:color="auto" w:fill="auto"/>
            <w:noWrap/>
            <w:vAlign w:val="bottom"/>
            <w:hideMark/>
          </w:tcPr>
          <w:p w14:paraId="71D0E40E"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desirous of</w:t>
            </w:r>
          </w:p>
        </w:tc>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75C9CF77"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liken to </w:t>
            </w:r>
          </w:p>
        </w:tc>
        <w:tc>
          <w:tcPr>
            <w:tcW w:w="1980" w:type="dxa"/>
            <w:tcBorders>
              <w:top w:val="nil"/>
              <w:left w:val="nil"/>
              <w:bottom w:val="single" w:sz="4" w:space="0" w:color="auto"/>
              <w:right w:val="single" w:sz="4" w:space="0" w:color="auto"/>
            </w:tcBorders>
            <w:shd w:val="clear" w:color="auto" w:fill="auto"/>
            <w:noWrap/>
            <w:vAlign w:val="bottom"/>
            <w:hideMark/>
          </w:tcPr>
          <w:p w14:paraId="5A28F51A"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opportunity for</w:t>
            </w:r>
          </w:p>
        </w:tc>
        <w:tc>
          <w:tcPr>
            <w:tcW w:w="1980" w:type="dxa"/>
            <w:tcBorders>
              <w:top w:val="nil"/>
              <w:left w:val="nil"/>
              <w:bottom w:val="single" w:sz="4" w:space="0" w:color="auto"/>
              <w:right w:val="single" w:sz="4" w:space="0" w:color="auto"/>
            </w:tcBorders>
            <w:shd w:val="clear" w:color="auto" w:fill="auto"/>
            <w:noWrap/>
            <w:vAlign w:val="bottom"/>
            <w:hideMark/>
          </w:tcPr>
          <w:p w14:paraId="704FBD6F"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question whether</w:t>
            </w:r>
          </w:p>
        </w:tc>
        <w:tc>
          <w:tcPr>
            <w:tcW w:w="1961" w:type="dxa"/>
            <w:tcBorders>
              <w:top w:val="nil"/>
              <w:left w:val="nil"/>
              <w:bottom w:val="single" w:sz="4" w:space="0" w:color="auto"/>
              <w:right w:val="single" w:sz="4" w:space="0" w:color="auto"/>
            </w:tcBorders>
            <w:shd w:val="clear" w:color="auto" w:fill="auto"/>
            <w:noWrap/>
            <w:vAlign w:val="bottom"/>
            <w:hideMark/>
          </w:tcPr>
          <w:p w14:paraId="3E23471B"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threaten to</w:t>
            </w:r>
          </w:p>
        </w:tc>
      </w:tr>
      <w:tr w:rsidR="00BB1B20" w:rsidRPr="00E708FD" w14:paraId="29973D8C" w14:textId="77777777" w:rsidTr="00E708FD">
        <w:trPr>
          <w:trHeight w:hRule="exact" w:val="260"/>
          <w:jc w:val="center"/>
        </w:trPr>
        <w:tc>
          <w:tcPr>
            <w:tcW w:w="1905" w:type="dxa"/>
            <w:tcBorders>
              <w:top w:val="nil"/>
              <w:left w:val="single" w:sz="4" w:space="0" w:color="auto"/>
              <w:bottom w:val="single" w:sz="4" w:space="0" w:color="auto"/>
              <w:right w:val="single" w:sz="4" w:space="0" w:color="auto"/>
            </w:tcBorders>
            <w:shd w:val="clear" w:color="auto" w:fill="auto"/>
            <w:noWrap/>
            <w:vAlign w:val="bottom"/>
            <w:hideMark/>
          </w:tcPr>
          <w:p w14:paraId="40CC1D52"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attempt to</w:t>
            </w:r>
          </w:p>
        </w:tc>
        <w:tc>
          <w:tcPr>
            <w:tcW w:w="1800" w:type="dxa"/>
            <w:tcBorders>
              <w:top w:val="nil"/>
              <w:left w:val="nil"/>
              <w:bottom w:val="single" w:sz="4" w:space="0" w:color="auto"/>
              <w:right w:val="nil"/>
            </w:tcBorders>
            <w:shd w:val="clear" w:color="auto" w:fill="auto"/>
            <w:noWrap/>
            <w:vAlign w:val="bottom"/>
            <w:hideMark/>
          </w:tcPr>
          <w:p w14:paraId="718DB145"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contribute to</w:t>
            </w:r>
          </w:p>
        </w:tc>
        <w:tc>
          <w:tcPr>
            <w:tcW w:w="2250" w:type="dxa"/>
            <w:tcBorders>
              <w:top w:val="nil"/>
              <w:left w:val="single" w:sz="4" w:space="0" w:color="auto"/>
              <w:bottom w:val="single" w:sz="4" w:space="0" w:color="auto"/>
              <w:right w:val="single" w:sz="4" w:space="0" w:color="auto"/>
            </w:tcBorders>
            <w:shd w:val="clear" w:color="auto" w:fill="auto"/>
            <w:noWrap/>
            <w:vAlign w:val="bottom"/>
            <w:hideMark/>
          </w:tcPr>
          <w:p w14:paraId="63D6A624"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divergent from</w:t>
            </w:r>
          </w:p>
        </w:tc>
        <w:tc>
          <w:tcPr>
            <w:tcW w:w="1800" w:type="dxa"/>
            <w:tcBorders>
              <w:top w:val="nil"/>
              <w:left w:val="nil"/>
              <w:bottom w:val="nil"/>
              <w:right w:val="nil"/>
            </w:tcBorders>
            <w:shd w:val="clear" w:color="auto" w:fill="auto"/>
            <w:noWrap/>
            <w:vAlign w:val="bottom"/>
            <w:hideMark/>
          </w:tcPr>
          <w:p w14:paraId="3CB09981" w14:textId="77777777" w:rsidR="00BB1B20" w:rsidRPr="00BB1B20" w:rsidRDefault="00BB1B20" w:rsidP="00BB1B20">
            <w:pPr>
              <w:rPr>
                <w:rFonts w:ascii="Calibri" w:eastAsia="Times New Roman" w:hAnsi="Calibri" w:cs="Arial"/>
                <w:sz w:val="20"/>
                <w:szCs w:val="20"/>
              </w:rPr>
            </w:pPr>
          </w:p>
        </w:tc>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5DFDCF51"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opportunity to</w:t>
            </w:r>
          </w:p>
        </w:tc>
        <w:tc>
          <w:tcPr>
            <w:tcW w:w="1980" w:type="dxa"/>
            <w:tcBorders>
              <w:top w:val="nil"/>
              <w:left w:val="nil"/>
              <w:bottom w:val="single" w:sz="4" w:space="0" w:color="auto"/>
              <w:right w:val="single" w:sz="4" w:space="0" w:color="auto"/>
            </w:tcBorders>
            <w:shd w:val="clear" w:color="auto" w:fill="auto"/>
            <w:noWrap/>
            <w:vAlign w:val="bottom"/>
            <w:hideMark/>
          </w:tcPr>
          <w:p w14:paraId="6D072E04"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range from [a] to [b]</w:t>
            </w:r>
          </w:p>
        </w:tc>
        <w:tc>
          <w:tcPr>
            <w:tcW w:w="1961" w:type="dxa"/>
            <w:tcBorders>
              <w:top w:val="nil"/>
              <w:left w:val="nil"/>
              <w:bottom w:val="single" w:sz="4" w:space="0" w:color="auto"/>
              <w:right w:val="single" w:sz="4" w:space="0" w:color="auto"/>
            </w:tcBorders>
            <w:shd w:val="clear" w:color="auto" w:fill="auto"/>
            <w:noWrap/>
            <w:vAlign w:val="bottom"/>
            <w:hideMark/>
          </w:tcPr>
          <w:p w14:paraId="477D3641"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train to</w:t>
            </w:r>
          </w:p>
        </w:tc>
      </w:tr>
      <w:tr w:rsidR="00BB1B20" w:rsidRPr="00E708FD" w14:paraId="704F0852" w14:textId="77777777" w:rsidTr="00E708FD">
        <w:trPr>
          <w:trHeight w:hRule="exact" w:val="260"/>
          <w:jc w:val="center"/>
        </w:trPr>
        <w:tc>
          <w:tcPr>
            <w:tcW w:w="1905" w:type="dxa"/>
            <w:tcBorders>
              <w:top w:val="nil"/>
              <w:left w:val="single" w:sz="4" w:space="0" w:color="auto"/>
              <w:bottom w:val="single" w:sz="4" w:space="0" w:color="auto"/>
              <w:right w:val="single" w:sz="4" w:space="0" w:color="auto"/>
            </w:tcBorders>
            <w:shd w:val="clear" w:color="auto" w:fill="auto"/>
            <w:noWrap/>
            <w:vAlign w:val="bottom"/>
            <w:hideMark/>
          </w:tcPr>
          <w:p w14:paraId="2A20E6D9"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attend to</w:t>
            </w:r>
          </w:p>
        </w:tc>
        <w:tc>
          <w:tcPr>
            <w:tcW w:w="1800" w:type="dxa"/>
            <w:tcBorders>
              <w:top w:val="nil"/>
              <w:left w:val="nil"/>
              <w:bottom w:val="single" w:sz="4" w:space="0" w:color="auto"/>
              <w:right w:val="nil"/>
            </w:tcBorders>
            <w:shd w:val="clear" w:color="auto" w:fill="auto"/>
            <w:noWrap/>
            <w:vAlign w:val="bottom"/>
            <w:hideMark/>
          </w:tcPr>
          <w:p w14:paraId="4B44D525"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convert to</w:t>
            </w:r>
          </w:p>
        </w:tc>
        <w:tc>
          <w:tcPr>
            <w:tcW w:w="2250" w:type="dxa"/>
            <w:tcBorders>
              <w:top w:val="nil"/>
              <w:left w:val="single" w:sz="4" w:space="0" w:color="auto"/>
              <w:bottom w:val="single" w:sz="4" w:space="0" w:color="auto"/>
              <w:right w:val="single" w:sz="4" w:space="0" w:color="auto"/>
            </w:tcBorders>
            <w:shd w:val="clear" w:color="auto" w:fill="auto"/>
            <w:noWrap/>
            <w:vAlign w:val="bottom"/>
            <w:hideMark/>
          </w:tcPr>
          <w:p w14:paraId="2AB1BCC4"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decide on</w:t>
            </w:r>
          </w:p>
        </w:tc>
        <w:tc>
          <w:tcPr>
            <w:tcW w:w="1800" w:type="dxa"/>
            <w:tcBorders>
              <w:top w:val="nil"/>
              <w:left w:val="nil"/>
              <w:bottom w:val="nil"/>
              <w:right w:val="nil"/>
            </w:tcBorders>
            <w:shd w:val="clear" w:color="auto" w:fill="auto"/>
            <w:noWrap/>
            <w:vAlign w:val="bottom"/>
            <w:hideMark/>
          </w:tcPr>
          <w:p w14:paraId="7FA37A40" w14:textId="77777777" w:rsidR="00BB1B20" w:rsidRPr="00BB1B20" w:rsidRDefault="00BB1B20" w:rsidP="00BB1B20">
            <w:pPr>
              <w:rPr>
                <w:rFonts w:ascii="Calibri" w:eastAsia="Times New Roman" w:hAnsi="Calibri" w:cs="Arial"/>
                <w:sz w:val="20"/>
                <w:szCs w:val="20"/>
              </w:rPr>
            </w:pPr>
          </w:p>
        </w:tc>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3D95DB4B"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opposed to</w:t>
            </w:r>
          </w:p>
        </w:tc>
        <w:tc>
          <w:tcPr>
            <w:tcW w:w="1980" w:type="dxa"/>
            <w:tcBorders>
              <w:top w:val="nil"/>
              <w:left w:val="nil"/>
              <w:bottom w:val="single" w:sz="4" w:space="0" w:color="auto"/>
              <w:right w:val="single" w:sz="4" w:space="0" w:color="auto"/>
            </w:tcBorders>
            <w:shd w:val="clear" w:color="auto" w:fill="auto"/>
            <w:noWrap/>
            <w:vAlign w:val="bottom"/>
            <w:hideMark/>
          </w:tcPr>
          <w:p w14:paraId="390A9168"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rather than</w:t>
            </w:r>
          </w:p>
        </w:tc>
        <w:tc>
          <w:tcPr>
            <w:tcW w:w="1961" w:type="dxa"/>
            <w:tcBorders>
              <w:top w:val="nil"/>
              <w:left w:val="nil"/>
              <w:bottom w:val="single" w:sz="4" w:space="0" w:color="auto"/>
              <w:right w:val="single" w:sz="4" w:space="0" w:color="auto"/>
            </w:tcBorders>
            <w:shd w:val="clear" w:color="auto" w:fill="auto"/>
            <w:noWrap/>
            <w:vAlign w:val="bottom"/>
            <w:hideMark/>
          </w:tcPr>
          <w:p w14:paraId="65790F5B"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transit to</w:t>
            </w:r>
          </w:p>
        </w:tc>
      </w:tr>
      <w:tr w:rsidR="00BB1B20" w:rsidRPr="00E708FD" w14:paraId="715F361C" w14:textId="77777777" w:rsidTr="00E708FD">
        <w:trPr>
          <w:trHeight w:hRule="exact" w:val="260"/>
          <w:jc w:val="center"/>
        </w:trPr>
        <w:tc>
          <w:tcPr>
            <w:tcW w:w="1905" w:type="dxa"/>
            <w:tcBorders>
              <w:top w:val="nil"/>
              <w:left w:val="single" w:sz="4" w:space="0" w:color="auto"/>
              <w:bottom w:val="single" w:sz="4" w:space="0" w:color="auto"/>
              <w:right w:val="single" w:sz="4" w:space="0" w:color="auto"/>
            </w:tcBorders>
            <w:shd w:val="clear" w:color="auto" w:fill="auto"/>
            <w:noWrap/>
            <w:vAlign w:val="bottom"/>
            <w:hideMark/>
          </w:tcPr>
          <w:p w14:paraId="22FF3212"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attention to</w:t>
            </w:r>
          </w:p>
        </w:tc>
        <w:tc>
          <w:tcPr>
            <w:tcW w:w="1800" w:type="dxa"/>
            <w:tcBorders>
              <w:top w:val="nil"/>
              <w:left w:val="nil"/>
              <w:bottom w:val="single" w:sz="4" w:space="0" w:color="auto"/>
              <w:right w:val="nil"/>
            </w:tcBorders>
            <w:shd w:val="clear" w:color="auto" w:fill="auto"/>
            <w:noWrap/>
            <w:vAlign w:val="bottom"/>
            <w:hideMark/>
          </w:tcPr>
          <w:p w14:paraId="33308ED1"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cost to/of</w:t>
            </w:r>
          </w:p>
        </w:tc>
        <w:tc>
          <w:tcPr>
            <w:tcW w:w="2250" w:type="dxa"/>
            <w:tcBorders>
              <w:top w:val="nil"/>
              <w:left w:val="single" w:sz="4" w:space="0" w:color="auto"/>
              <w:bottom w:val="single" w:sz="4" w:space="0" w:color="auto"/>
              <w:right w:val="single" w:sz="4" w:space="0" w:color="auto"/>
            </w:tcBorders>
            <w:shd w:val="clear" w:color="auto" w:fill="auto"/>
            <w:noWrap/>
            <w:vAlign w:val="bottom"/>
            <w:hideMark/>
          </w:tcPr>
          <w:p w14:paraId="68E3BD31"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[in an] effort to</w:t>
            </w:r>
          </w:p>
        </w:tc>
        <w:tc>
          <w:tcPr>
            <w:tcW w:w="1800" w:type="dxa"/>
            <w:tcBorders>
              <w:top w:val="nil"/>
              <w:left w:val="nil"/>
              <w:bottom w:val="nil"/>
              <w:right w:val="nil"/>
            </w:tcBorders>
            <w:shd w:val="clear" w:color="auto" w:fill="auto"/>
            <w:noWrap/>
            <w:vAlign w:val="bottom"/>
            <w:hideMark/>
          </w:tcPr>
          <w:p w14:paraId="03DDF5C5" w14:textId="77777777" w:rsidR="00BB1B20" w:rsidRPr="00BB1B20" w:rsidRDefault="00BB1B20" w:rsidP="00BB1B20">
            <w:pPr>
              <w:rPr>
                <w:rFonts w:ascii="Calibri" w:eastAsia="Times New Roman" w:hAnsi="Calibri" w:cs="Arial"/>
                <w:sz w:val="20"/>
                <w:szCs w:val="20"/>
              </w:rPr>
            </w:pPr>
          </w:p>
        </w:tc>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752A286E"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opposite of</w:t>
            </w:r>
          </w:p>
        </w:tc>
        <w:tc>
          <w:tcPr>
            <w:tcW w:w="1980" w:type="dxa"/>
            <w:tcBorders>
              <w:top w:val="nil"/>
              <w:left w:val="nil"/>
              <w:bottom w:val="single" w:sz="4" w:space="0" w:color="auto"/>
              <w:right w:val="single" w:sz="4" w:space="0" w:color="auto"/>
            </w:tcBorders>
            <w:shd w:val="clear" w:color="auto" w:fill="auto"/>
            <w:noWrap/>
            <w:vAlign w:val="bottom"/>
            <w:hideMark/>
          </w:tcPr>
          <w:p w14:paraId="6D5E080F"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regard as</w:t>
            </w:r>
          </w:p>
        </w:tc>
        <w:tc>
          <w:tcPr>
            <w:tcW w:w="1961" w:type="dxa"/>
            <w:tcBorders>
              <w:top w:val="nil"/>
              <w:left w:val="nil"/>
              <w:bottom w:val="single" w:sz="4" w:space="0" w:color="auto"/>
              <w:right w:val="single" w:sz="4" w:space="0" w:color="auto"/>
            </w:tcBorders>
            <w:shd w:val="clear" w:color="auto" w:fill="auto"/>
            <w:noWrap/>
            <w:vAlign w:val="bottom"/>
            <w:hideMark/>
          </w:tcPr>
          <w:p w14:paraId="4B680A47"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try to</w:t>
            </w:r>
          </w:p>
        </w:tc>
      </w:tr>
      <w:tr w:rsidR="00BB1B20" w:rsidRPr="00E708FD" w14:paraId="664D67DE" w14:textId="77777777" w:rsidTr="00E708FD">
        <w:trPr>
          <w:trHeight w:hRule="exact" w:val="260"/>
          <w:jc w:val="center"/>
        </w:trPr>
        <w:tc>
          <w:tcPr>
            <w:tcW w:w="1905" w:type="dxa"/>
            <w:tcBorders>
              <w:top w:val="nil"/>
              <w:left w:val="single" w:sz="4" w:space="0" w:color="auto"/>
              <w:bottom w:val="single" w:sz="4" w:space="0" w:color="auto"/>
              <w:right w:val="single" w:sz="4" w:space="0" w:color="auto"/>
            </w:tcBorders>
            <w:shd w:val="clear" w:color="auto" w:fill="auto"/>
            <w:noWrap/>
            <w:vAlign w:val="bottom"/>
            <w:hideMark/>
          </w:tcPr>
          <w:p w14:paraId="6CABB4B9"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attest to</w:t>
            </w:r>
          </w:p>
        </w:tc>
        <w:tc>
          <w:tcPr>
            <w:tcW w:w="1800" w:type="dxa"/>
            <w:tcBorders>
              <w:top w:val="nil"/>
              <w:left w:val="nil"/>
              <w:bottom w:val="single" w:sz="4" w:space="0" w:color="auto"/>
              <w:right w:val="nil"/>
            </w:tcBorders>
            <w:shd w:val="clear" w:color="auto" w:fill="auto"/>
            <w:noWrap/>
            <w:vAlign w:val="bottom"/>
            <w:hideMark/>
          </w:tcPr>
          <w:p w14:paraId="1241146C"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credit with</w:t>
            </w:r>
          </w:p>
        </w:tc>
        <w:tc>
          <w:tcPr>
            <w:tcW w:w="2250" w:type="dxa"/>
            <w:tcBorders>
              <w:top w:val="nil"/>
              <w:left w:val="single" w:sz="4" w:space="0" w:color="auto"/>
              <w:bottom w:val="single" w:sz="4" w:space="0" w:color="auto"/>
              <w:right w:val="single" w:sz="4" w:space="0" w:color="auto"/>
            </w:tcBorders>
            <w:shd w:val="clear" w:color="auto" w:fill="auto"/>
            <w:noWrap/>
            <w:vAlign w:val="bottom"/>
            <w:hideMark/>
          </w:tcPr>
          <w:p w14:paraId="65B92669"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either…or</w:t>
            </w:r>
          </w:p>
        </w:tc>
        <w:tc>
          <w:tcPr>
            <w:tcW w:w="1800" w:type="dxa"/>
            <w:tcBorders>
              <w:top w:val="nil"/>
              <w:left w:val="nil"/>
              <w:bottom w:val="nil"/>
              <w:right w:val="nil"/>
            </w:tcBorders>
            <w:shd w:val="clear" w:color="auto" w:fill="auto"/>
            <w:noWrap/>
            <w:vAlign w:val="bottom"/>
            <w:hideMark/>
          </w:tcPr>
          <w:p w14:paraId="0B03664F" w14:textId="77777777" w:rsidR="00BB1B20" w:rsidRPr="00BB1B20" w:rsidRDefault="00BB1B20" w:rsidP="00BB1B20">
            <w:pPr>
              <w:rPr>
                <w:rFonts w:ascii="Calibri" w:eastAsia="Times New Roman" w:hAnsi="Calibri" w:cs="Arial"/>
                <w:sz w:val="20"/>
                <w:szCs w:val="20"/>
              </w:rPr>
            </w:pPr>
          </w:p>
        </w:tc>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1C78A836"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ought to</w:t>
            </w:r>
          </w:p>
        </w:tc>
        <w:tc>
          <w:tcPr>
            <w:tcW w:w="1980" w:type="dxa"/>
            <w:tcBorders>
              <w:top w:val="nil"/>
              <w:left w:val="nil"/>
              <w:bottom w:val="single" w:sz="4" w:space="0" w:color="auto"/>
              <w:right w:val="single" w:sz="4" w:space="0" w:color="auto"/>
            </w:tcBorders>
            <w:shd w:val="clear" w:color="auto" w:fill="auto"/>
            <w:noWrap/>
            <w:vAlign w:val="bottom"/>
            <w:hideMark/>
          </w:tcPr>
          <w:p w14:paraId="5BD9EC58"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replace with</w:t>
            </w:r>
          </w:p>
        </w:tc>
        <w:tc>
          <w:tcPr>
            <w:tcW w:w="1961" w:type="dxa"/>
            <w:tcBorders>
              <w:top w:val="nil"/>
              <w:left w:val="nil"/>
              <w:bottom w:val="single" w:sz="4" w:space="0" w:color="auto"/>
              <w:right w:val="single" w:sz="4" w:space="0" w:color="auto"/>
            </w:tcBorders>
            <w:shd w:val="clear" w:color="auto" w:fill="auto"/>
            <w:noWrap/>
            <w:vAlign w:val="bottom"/>
            <w:hideMark/>
          </w:tcPr>
          <w:p w14:paraId="524CC5CF" w14:textId="77777777" w:rsidR="00BB1B20" w:rsidRPr="00BB1B20" w:rsidRDefault="00BB1B20" w:rsidP="00BB1B20">
            <w:pPr>
              <w:rPr>
                <w:rFonts w:ascii="Calibri" w:eastAsia="Times New Roman" w:hAnsi="Calibri" w:cs="Arial"/>
                <w:sz w:val="20"/>
                <w:szCs w:val="20"/>
              </w:rPr>
            </w:pPr>
            <w:r w:rsidRPr="00BB1B20">
              <w:rPr>
                <w:rFonts w:ascii="Calibri" w:eastAsia="Times New Roman" w:hAnsi="Calibri" w:cs="Arial"/>
                <w:sz w:val="20"/>
                <w:szCs w:val="20"/>
              </w:rPr>
              <w:t xml:space="preserve"> type of</w:t>
            </w:r>
          </w:p>
        </w:tc>
      </w:tr>
      <w:tr w:rsidR="00E708FD" w:rsidRPr="00E708FD" w14:paraId="53793CA4" w14:textId="77777777" w:rsidTr="00E708FD">
        <w:trPr>
          <w:trHeight w:hRule="exact" w:val="260"/>
          <w:jc w:val="center"/>
        </w:trPr>
        <w:tc>
          <w:tcPr>
            <w:tcW w:w="1905" w:type="dxa"/>
            <w:tcBorders>
              <w:top w:val="nil"/>
              <w:left w:val="single" w:sz="4" w:space="0" w:color="auto"/>
              <w:bottom w:val="single" w:sz="4" w:space="0" w:color="auto"/>
              <w:right w:val="single" w:sz="4" w:space="0" w:color="auto"/>
            </w:tcBorders>
            <w:shd w:val="clear" w:color="auto" w:fill="auto"/>
            <w:noWrap/>
            <w:vAlign w:val="bottom"/>
            <w:hideMark/>
          </w:tcPr>
          <w:p w14:paraId="4296AF67" w14:textId="77777777" w:rsidR="00E708FD" w:rsidRPr="00BB1B20" w:rsidRDefault="00E708FD" w:rsidP="00BB1B20">
            <w:pPr>
              <w:rPr>
                <w:rFonts w:ascii="Calibri" w:eastAsia="Times New Roman" w:hAnsi="Calibri" w:cs="Arial"/>
                <w:sz w:val="20"/>
                <w:szCs w:val="20"/>
              </w:rPr>
            </w:pPr>
            <w:r w:rsidRPr="00BB1B20">
              <w:rPr>
                <w:rFonts w:ascii="Calibri" w:eastAsia="Times New Roman" w:hAnsi="Calibri" w:cs="Arial"/>
                <w:sz w:val="20"/>
                <w:szCs w:val="20"/>
              </w:rPr>
              <w:t xml:space="preserve"> attribute to</w:t>
            </w:r>
          </w:p>
        </w:tc>
        <w:tc>
          <w:tcPr>
            <w:tcW w:w="1800" w:type="dxa"/>
            <w:tcBorders>
              <w:top w:val="nil"/>
              <w:left w:val="nil"/>
              <w:bottom w:val="single" w:sz="4" w:space="0" w:color="auto"/>
              <w:right w:val="nil"/>
            </w:tcBorders>
            <w:shd w:val="clear" w:color="auto" w:fill="auto"/>
            <w:noWrap/>
            <w:vAlign w:val="bottom"/>
            <w:hideMark/>
          </w:tcPr>
          <w:p w14:paraId="29D3D0A5" w14:textId="77777777" w:rsidR="00E708FD" w:rsidRPr="00BB1B20" w:rsidRDefault="00E708FD" w:rsidP="00BB1B20">
            <w:pPr>
              <w:rPr>
                <w:rFonts w:ascii="Calibri" w:eastAsia="Times New Roman" w:hAnsi="Calibri" w:cs="Arial"/>
                <w:sz w:val="20"/>
                <w:szCs w:val="20"/>
              </w:rPr>
            </w:pPr>
            <w:r w:rsidRPr="00BB1B20">
              <w:rPr>
                <w:rFonts w:ascii="Calibri" w:eastAsia="Times New Roman" w:hAnsi="Calibri" w:cs="Arial"/>
                <w:sz w:val="20"/>
                <w:szCs w:val="20"/>
              </w:rPr>
              <w:t xml:space="preserve"> comply with</w:t>
            </w:r>
          </w:p>
        </w:tc>
        <w:tc>
          <w:tcPr>
            <w:tcW w:w="2250" w:type="dxa"/>
            <w:tcBorders>
              <w:top w:val="nil"/>
              <w:left w:val="single" w:sz="4" w:space="0" w:color="auto"/>
              <w:bottom w:val="single" w:sz="4" w:space="0" w:color="auto"/>
              <w:right w:val="single" w:sz="4" w:space="0" w:color="auto"/>
            </w:tcBorders>
            <w:shd w:val="clear" w:color="auto" w:fill="auto"/>
            <w:noWrap/>
            <w:vAlign w:val="bottom"/>
            <w:hideMark/>
          </w:tcPr>
          <w:p w14:paraId="3DF815B2" w14:textId="265BD3EA" w:rsidR="00E708FD" w:rsidRPr="00BB1B20" w:rsidRDefault="00E708FD" w:rsidP="00BB1B20">
            <w:pPr>
              <w:rPr>
                <w:rFonts w:ascii="Calibri" w:eastAsia="Times New Roman" w:hAnsi="Calibri" w:cs="Arial"/>
                <w:sz w:val="20"/>
                <w:szCs w:val="20"/>
              </w:rPr>
            </w:pPr>
            <w:r w:rsidRPr="00BB1B20">
              <w:rPr>
                <w:rFonts w:ascii="Calibri" w:eastAsia="Times New Roman" w:hAnsi="Calibri" w:cs="Arial"/>
                <w:sz w:val="20"/>
                <w:szCs w:val="20"/>
              </w:rPr>
              <w:t xml:space="preserve"> encourage to</w:t>
            </w:r>
          </w:p>
        </w:tc>
        <w:tc>
          <w:tcPr>
            <w:tcW w:w="1800" w:type="dxa"/>
            <w:tcBorders>
              <w:top w:val="nil"/>
              <w:left w:val="nil"/>
              <w:bottom w:val="nil"/>
              <w:right w:val="nil"/>
            </w:tcBorders>
            <w:shd w:val="clear" w:color="auto" w:fill="auto"/>
            <w:noWrap/>
            <w:vAlign w:val="bottom"/>
            <w:hideMark/>
          </w:tcPr>
          <w:p w14:paraId="716519A3" w14:textId="77777777" w:rsidR="00E708FD" w:rsidRPr="00BB1B20" w:rsidRDefault="00E708FD" w:rsidP="00BB1B20">
            <w:pPr>
              <w:rPr>
                <w:rFonts w:ascii="Calibri" w:eastAsia="Times New Roman" w:hAnsi="Calibri" w:cs="Arial"/>
                <w:sz w:val="20"/>
                <w:szCs w:val="20"/>
              </w:rPr>
            </w:pPr>
          </w:p>
        </w:tc>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4E958976" w14:textId="77777777" w:rsidR="00E708FD" w:rsidRPr="00BB1B20" w:rsidRDefault="00E708FD" w:rsidP="00BB1B20">
            <w:pPr>
              <w:rPr>
                <w:rFonts w:ascii="Calibri" w:eastAsia="Times New Roman" w:hAnsi="Calibri" w:cs="Arial"/>
                <w:sz w:val="20"/>
                <w:szCs w:val="20"/>
              </w:rPr>
            </w:pPr>
            <w:r w:rsidRPr="00BB1B20">
              <w:rPr>
                <w:rFonts w:ascii="Calibri" w:eastAsia="Times New Roman" w:hAnsi="Calibri" w:cs="Arial"/>
                <w:sz w:val="20"/>
                <w:szCs w:val="20"/>
              </w:rPr>
              <w:t xml:space="preserve"> off </w:t>
            </w:r>
          </w:p>
        </w:tc>
        <w:tc>
          <w:tcPr>
            <w:tcW w:w="1980" w:type="dxa"/>
            <w:tcBorders>
              <w:top w:val="nil"/>
              <w:left w:val="nil"/>
              <w:bottom w:val="single" w:sz="4" w:space="0" w:color="auto"/>
              <w:right w:val="single" w:sz="4" w:space="0" w:color="auto"/>
            </w:tcBorders>
            <w:shd w:val="clear" w:color="auto" w:fill="auto"/>
            <w:noWrap/>
            <w:vAlign w:val="bottom"/>
            <w:hideMark/>
          </w:tcPr>
          <w:p w14:paraId="59C74876" w14:textId="77777777" w:rsidR="00E708FD" w:rsidRPr="00BB1B20" w:rsidRDefault="00E708FD" w:rsidP="00BB1B20">
            <w:pPr>
              <w:rPr>
                <w:rFonts w:ascii="Calibri" w:eastAsia="Times New Roman" w:hAnsi="Calibri" w:cs="Arial"/>
                <w:sz w:val="20"/>
                <w:szCs w:val="20"/>
              </w:rPr>
            </w:pPr>
            <w:r w:rsidRPr="00BB1B20">
              <w:rPr>
                <w:rFonts w:ascii="Calibri" w:eastAsia="Times New Roman" w:hAnsi="Calibri" w:cs="Arial"/>
                <w:sz w:val="20"/>
                <w:szCs w:val="20"/>
              </w:rPr>
              <w:t xml:space="preserve"> require to</w:t>
            </w:r>
          </w:p>
        </w:tc>
        <w:tc>
          <w:tcPr>
            <w:tcW w:w="1961" w:type="dxa"/>
            <w:tcBorders>
              <w:top w:val="nil"/>
              <w:left w:val="nil"/>
              <w:bottom w:val="single" w:sz="4" w:space="0" w:color="auto"/>
              <w:right w:val="single" w:sz="4" w:space="0" w:color="auto"/>
            </w:tcBorders>
            <w:shd w:val="clear" w:color="auto" w:fill="auto"/>
            <w:noWrap/>
            <w:vAlign w:val="bottom"/>
            <w:hideMark/>
          </w:tcPr>
          <w:p w14:paraId="4D33B37A" w14:textId="77777777" w:rsidR="00E708FD" w:rsidRPr="00BB1B20" w:rsidRDefault="00E708FD" w:rsidP="00BB1B20">
            <w:pPr>
              <w:rPr>
                <w:rFonts w:ascii="Calibri" w:eastAsia="Times New Roman" w:hAnsi="Calibri" w:cs="Arial"/>
                <w:sz w:val="20"/>
                <w:szCs w:val="20"/>
              </w:rPr>
            </w:pPr>
            <w:r w:rsidRPr="00BB1B20">
              <w:rPr>
                <w:rFonts w:ascii="Calibri" w:eastAsia="Times New Roman" w:hAnsi="Calibri" w:cs="Arial"/>
                <w:sz w:val="20"/>
                <w:szCs w:val="20"/>
              </w:rPr>
              <w:t xml:space="preserve"> tamper with</w:t>
            </w:r>
          </w:p>
        </w:tc>
      </w:tr>
      <w:tr w:rsidR="00E708FD" w:rsidRPr="00E708FD" w14:paraId="74FEA54A" w14:textId="77777777" w:rsidTr="00E708FD">
        <w:trPr>
          <w:trHeight w:hRule="exact" w:val="260"/>
          <w:jc w:val="center"/>
        </w:trPr>
        <w:tc>
          <w:tcPr>
            <w:tcW w:w="1905" w:type="dxa"/>
            <w:tcBorders>
              <w:top w:val="nil"/>
              <w:left w:val="single" w:sz="4" w:space="0" w:color="auto"/>
              <w:bottom w:val="single" w:sz="4" w:space="0" w:color="auto"/>
              <w:right w:val="single" w:sz="4" w:space="0" w:color="auto"/>
            </w:tcBorders>
            <w:shd w:val="clear" w:color="auto" w:fill="auto"/>
            <w:noWrap/>
            <w:vAlign w:val="bottom"/>
            <w:hideMark/>
          </w:tcPr>
          <w:p w14:paraId="6D1839F0" w14:textId="77777777" w:rsidR="00E708FD" w:rsidRPr="00BB1B20" w:rsidRDefault="00E708FD" w:rsidP="00BB1B20">
            <w:pPr>
              <w:rPr>
                <w:rFonts w:ascii="Calibri" w:eastAsia="Times New Roman" w:hAnsi="Calibri" w:cs="Arial"/>
                <w:sz w:val="20"/>
                <w:szCs w:val="20"/>
              </w:rPr>
            </w:pPr>
            <w:r w:rsidRPr="00BB1B20">
              <w:rPr>
                <w:rFonts w:ascii="Calibri" w:eastAsia="Times New Roman" w:hAnsi="Calibri" w:cs="Arial"/>
                <w:sz w:val="20"/>
                <w:szCs w:val="20"/>
              </w:rPr>
              <w:t xml:space="preserve"> available to</w:t>
            </w:r>
          </w:p>
        </w:tc>
        <w:tc>
          <w:tcPr>
            <w:tcW w:w="1800" w:type="dxa"/>
            <w:tcBorders>
              <w:top w:val="nil"/>
              <w:left w:val="nil"/>
              <w:bottom w:val="single" w:sz="4" w:space="0" w:color="auto"/>
              <w:right w:val="nil"/>
            </w:tcBorders>
            <w:shd w:val="clear" w:color="auto" w:fill="auto"/>
            <w:noWrap/>
            <w:vAlign w:val="bottom"/>
            <w:hideMark/>
          </w:tcPr>
          <w:p w14:paraId="5573AEA3" w14:textId="77777777" w:rsidR="00E708FD" w:rsidRPr="00BB1B20" w:rsidRDefault="00E708FD" w:rsidP="00BB1B20">
            <w:pPr>
              <w:rPr>
                <w:rFonts w:ascii="Calibri" w:eastAsia="Times New Roman" w:hAnsi="Calibri" w:cs="Arial"/>
                <w:sz w:val="20"/>
                <w:szCs w:val="20"/>
              </w:rPr>
            </w:pPr>
            <w:r w:rsidRPr="00BB1B20">
              <w:rPr>
                <w:rFonts w:ascii="Calibri" w:eastAsia="Times New Roman" w:hAnsi="Calibri" w:cs="Arial"/>
                <w:sz w:val="20"/>
                <w:szCs w:val="20"/>
              </w:rPr>
              <w:t xml:space="preserve"> conform to</w:t>
            </w:r>
          </w:p>
        </w:tc>
        <w:tc>
          <w:tcPr>
            <w:tcW w:w="2250" w:type="dxa"/>
            <w:tcBorders>
              <w:top w:val="nil"/>
              <w:left w:val="single" w:sz="4" w:space="0" w:color="auto"/>
              <w:bottom w:val="single" w:sz="4" w:space="0" w:color="auto"/>
              <w:right w:val="single" w:sz="4" w:space="0" w:color="auto"/>
            </w:tcBorders>
            <w:shd w:val="clear" w:color="auto" w:fill="auto"/>
            <w:noWrap/>
            <w:vAlign w:val="bottom"/>
            <w:hideMark/>
          </w:tcPr>
          <w:p w14:paraId="51FF8632" w14:textId="697C99B0" w:rsidR="00E708FD" w:rsidRPr="00BB1B20" w:rsidRDefault="00E708FD" w:rsidP="00BB1B20">
            <w:pPr>
              <w:rPr>
                <w:rFonts w:ascii="Calibri" w:eastAsia="Times New Roman" w:hAnsi="Calibri" w:cs="Arial"/>
                <w:sz w:val="20"/>
                <w:szCs w:val="20"/>
              </w:rPr>
            </w:pPr>
            <w:r w:rsidRPr="00BB1B20">
              <w:rPr>
                <w:rFonts w:ascii="Calibri" w:eastAsia="Times New Roman" w:hAnsi="Calibri" w:cs="Arial"/>
                <w:sz w:val="20"/>
                <w:szCs w:val="20"/>
              </w:rPr>
              <w:t xml:space="preserve"> estimate to be</w:t>
            </w:r>
          </w:p>
        </w:tc>
        <w:tc>
          <w:tcPr>
            <w:tcW w:w="1800" w:type="dxa"/>
            <w:tcBorders>
              <w:top w:val="nil"/>
              <w:left w:val="nil"/>
              <w:bottom w:val="nil"/>
              <w:right w:val="nil"/>
            </w:tcBorders>
            <w:shd w:val="clear" w:color="auto" w:fill="auto"/>
            <w:noWrap/>
            <w:vAlign w:val="bottom"/>
            <w:hideMark/>
          </w:tcPr>
          <w:p w14:paraId="52CC03FB" w14:textId="77777777" w:rsidR="00E708FD" w:rsidRPr="00BB1B20" w:rsidRDefault="00E708FD" w:rsidP="00BB1B20">
            <w:pPr>
              <w:rPr>
                <w:rFonts w:ascii="Calibri" w:eastAsia="Times New Roman" w:hAnsi="Calibri" w:cs="Arial"/>
                <w:sz w:val="20"/>
                <w:szCs w:val="20"/>
              </w:rPr>
            </w:pPr>
          </w:p>
        </w:tc>
        <w:tc>
          <w:tcPr>
            <w:tcW w:w="1980" w:type="dxa"/>
            <w:tcBorders>
              <w:top w:val="nil"/>
              <w:left w:val="nil"/>
              <w:bottom w:val="nil"/>
              <w:right w:val="nil"/>
            </w:tcBorders>
            <w:shd w:val="clear" w:color="auto" w:fill="auto"/>
            <w:noWrap/>
            <w:vAlign w:val="bottom"/>
            <w:hideMark/>
          </w:tcPr>
          <w:p w14:paraId="77C18986" w14:textId="77777777" w:rsidR="00E708FD" w:rsidRPr="00BB1B20" w:rsidRDefault="00E708FD" w:rsidP="00BB1B20">
            <w:pPr>
              <w:rPr>
                <w:rFonts w:ascii="Calibri" w:eastAsia="Times New Roman" w:hAnsi="Calibri" w:cs="Arial"/>
                <w:sz w:val="20"/>
                <w:szCs w:val="20"/>
              </w:rPr>
            </w:pPr>
          </w:p>
        </w:tc>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56C5D59C" w14:textId="77777777" w:rsidR="00E708FD" w:rsidRPr="00BB1B20" w:rsidRDefault="00E708FD" w:rsidP="00BB1B20">
            <w:pPr>
              <w:rPr>
                <w:rFonts w:ascii="Calibri" w:eastAsia="Times New Roman" w:hAnsi="Calibri" w:cs="Arial"/>
                <w:sz w:val="20"/>
                <w:szCs w:val="20"/>
              </w:rPr>
            </w:pPr>
            <w:r w:rsidRPr="00BB1B20">
              <w:rPr>
                <w:rFonts w:ascii="Calibri" w:eastAsia="Times New Roman" w:hAnsi="Calibri" w:cs="Arial"/>
                <w:sz w:val="20"/>
                <w:szCs w:val="20"/>
              </w:rPr>
              <w:t xml:space="preserve"> required of</w:t>
            </w:r>
          </w:p>
        </w:tc>
        <w:tc>
          <w:tcPr>
            <w:tcW w:w="1961" w:type="dxa"/>
            <w:tcBorders>
              <w:top w:val="nil"/>
              <w:left w:val="nil"/>
              <w:bottom w:val="single" w:sz="4" w:space="0" w:color="auto"/>
              <w:right w:val="single" w:sz="4" w:space="0" w:color="auto"/>
            </w:tcBorders>
            <w:shd w:val="clear" w:color="auto" w:fill="auto"/>
            <w:noWrap/>
            <w:vAlign w:val="bottom"/>
            <w:hideMark/>
          </w:tcPr>
          <w:p w14:paraId="7EA0AC4B" w14:textId="77777777" w:rsidR="00E708FD" w:rsidRPr="00BB1B20" w:rsidRDefault="00E708FD" w:rsidP="00BB1B20">
            <w:pPr>
              <w:rPr>
                <w:rFonts w:ascii="Calibri" w:eastAsia="Times New Roman" w:hAnsi="Calibri" w:cs="Arial"/>
                <w:sz w:val="20"/>
                <w:szCs w:val="20"/>
              </w:rPr>
            </w:pPr>
            <w:r w:rsidRPr="00BB1B20">
              <w:rPr>
                <w:rFonts w:ascii="Calibri" w:eastAsia="Times New Roman" w:hAnsi="Calibri" w:cs="Arial"/>
                <w:sz w:val="20"/>
                <w:szCs w:val="20"/>
              </w:rPr>
              <w:t xml:space="preserve"> tie to</w:t>
            </w:r>
          </w:p>
        </w:tc>
      </w:tr>
      <w:tr w:rsidR="00E708FD" w:rsidRPr="00E708FD" w14:paraId="598C9EBE" w14:textId="77777777" w:rsidTr="00E708FD">
        <w:trPr>
          <w:trHeight w:hRule="exact" w:val="260"/>
          <w:jc w:val="center"/>
        </w:trPr>
        <w:tc>
          <w:tcPr>
            <w:tcW w:w="1905" w:type="dxa"/>
            <w:tcBorders>
              <w:top w:val="nil"/>
              <w:left w:val="single" w:sz="4" w:space="0" w:color="auto"/>
              <w:bottom w:val="single" w:sz="4" w:space="0" w:color="auto"/>
              <w:right w:val="single" w:sz="4" w:space="0" w:color="auto"/>
            </w:tcBorders>
            <w:shd w:val="clear" w:color="auto" w:fill="auto"/>
            <w:noWrap/>
            <w:vAlign w:val="bottom"/>
            <w:hideMark/>
          </w:tcPr>
          <w:p w14:paraId="68180563" w14:textId="77777777" w:rsidR="00E708FD" w:rsidRPr="00BB1B20" w:rsidRDefault="00E708FD" w:rsidP="00BB1B20">
            <w:pPr>
              <w:rPr>
                <w:rFonts w:ascii="Calibri" w:eastAsia="Times New Roman" w:hAnsi="Calibri" w:cs="Arial"/>
                <w:sz w:val="20"/>
                <w:szCs w:val="20"/>
              </w:rPr>
            </w:pPr>
            <w:r w:rsidRPr="00BB1B20">
              <w:rPr>
                <w:rFonts w:ascii="Calibri" w:eastAsia="Times New Roman" w:hAnsi="Calibri" w:cs="Arial"/>
                <w:sz w:val="20"/>
                <w:szCs w:val="20"/>
              </w:rPr>
              <w:t xml:space="preserve"> afflicted with</w:t>
            </w:r>
          </w:p>
        </w:tc>
        <w:tc>
          <w:tcPr>
            <w:tcW w:w="1800" w:type="dxa"/>
            <w:tcBorders>
              <w:top w:val="nil"/>
              <w:left w:val="nil"/>
              <w:bottom w:val="single" w:sz="4" w:space="0" w:color="auto"/>
              <w:right w:val="nil"/>
            </w:tcBorders>
            <w:shd w:val="clear" w:color="auto" w:fill="auto"/>
            <w:noWrap/>
            <w:vAlign w:val="bottom"/>
            <w:hideMark/>
          </w:tcPr>
          <w:p w14:paraId="7C938A64" w14:textId="77777777" w:rsidR="00E708FD" w:rsidRPr="00BB1B20" w:rsidRDefault="00E708FD" w:rsidP="00BB1B20">
            <w:pPr>
              <w:rPr>
                <w:rFonts w:ascii="Calibri" w:eastAsia="Times New Roman" w:hAnsi="Calibri" w:cs="Arial"/>
                <w:sz w:val="20"/>
                <w:szCs w:val="20"/>
              </w:rPr>
            </w:pPr>
            <w:r w:rsidRPr="00BB1B20">
              <w:rPr>
                <w:rFonts w:ascii="Calibri" w:eastAsia="Times New Roman" w:hAnsi="Calibri" w:cs="Arial"/>
                <w:sz w:val="20"/>
                <w:szCs w:val="20"/>
              </w:rPr>
              <w:t xml:space="preserve"> consider to be</w:t>
            </w:r>
          </w:p>
        </w:tc>
        <w:tc>
          <w:tcPr>
            <w:tcW w:w="2250" w:type="dxa"/>
            <w:tcBorders>
              <w:top w:val="nil"/>
              <w:left w:val="single" w:sz="4" w:space="0" w:color="auto"/>
              <w:bottom w:val="single" w:sz="4" w:space="0" w:color="auto"/>
              <w:right w:val="single" w:sz="4" w:space="0" w:color="auto"/>
            </w:tcBorders>
            <w:shd w:val="clear" w:color="auto" w:fill="auto"/>
            <w:noWrap/>
            <w:vAlign w:val="bottom"/>
            <w:hideMark/>
          </w:tcPr>
          <w:p w14:paraId="43311FF4" w14:textId="476657E1" w:rsidR="00E708FD" w:rsidRPr="00BB1B20" w:rsidRDefault="00E708FD" w:rsidP="00BB1B20">
            <w:pPr>
              <w:rPr>
                <w:rFonts w:ascii="Calibri" w:eastAsia="Times New Roman" w:hAnsi="Calibri" w:cs="Arial"/>
                <w:sz w:val="20"/>
                <w:szCs w:val="20"/>
              </w:rPr>
            </w:pPr>
            <w:r w:rsidRPr="00BB1B20">
              <w:rPr>
                <w:rFonts w:ascii="Calibri" w:eastAsia="Times New Roman" w:hAnsi="Calibri" w:cs="Arial"/>
                <w:sz w:val="20"/>
                <w:szCs w:val="20"/>
              </w:rPr>
              <w:t xml:space="preserve"> expose to</w:t>
            </w:r>
          </w:p>
        </w:tc>
        <w:tc>
          <w:tcPr>
            <w:tcW w:w="1800" w:type="dxa"/>
            <w:tcBorders>
              <w:top w:val="nil"/>
              <w:left w:val="nil"/>
              <w:bottom w:val="nil"/>
              <w:right w:val="nil"/>
            </w:tcBorders>
            <w:shd w:val="clear" w:color="auto" w:fill="auto"/>
            <w:noWrap/>
            <w:vAlign w:val="bottom"/>
            <w:hideMark/>
          </w:tcPr>
          <w:p w14:paraId="4EA3B6C5" w14:textId="77777777" w:rsidR="00E708FD" w:rsidRPr="00BB1B20" w:rsidRDefault="00E708FD" w:rsidP="00BB1B20">
            <w:pPr>
              <w:rPr>
                <w:rFonts w:ascii="Calibri" w:eastAsia="Times New Roman" w:hAnsi="Calibri" w:cs="Arial"/>
                <w:sz w:val="20"/>
                <w:szCs w:val="20"/>
              </w:rPr>
            </w:pPr>
          </w:p>
        </w:tc>
        <w:tc>
          <w:tcPr>
            <w:tcW w:w="1980" w:type="dxa"/>
            <w:tcBorders>
              <w:top w:val="nil"/>
              <w:left w:val="nil"/>
              <w:bottom w:val="nil"/>
              <w:right w:val="nil"/>
            </w:tcBorders>
            <w:shd w:val="clear" w:color="auto" w:fill="auto"/>
            <w:noWrap/>
            <w:vAlign w:val="bottom"/>
            <w:hideMark/>
          </w:tcPr>
          <w:p w14:paraId="79A78951" w14:textId="77777777" w:rsidR="00E708FD" w:rsidRPr="00BB1B20" w:rsidRDefault="00E708FD" w:rsidP="00BB1B20">
            <w:pPr>
              <w:rPr>
                <w:rFonts w:ascii="Calibri" w:eastAsia="Times New Roman" w:hAnsi="Calibri" w:cs="Arial"/>
                <w:sz w:val="20"/>
                <w:szCs w:val="20"/>
              </w:rPr>
            </w:pPr>
          </w:p>
        </w:tc>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2B4BDBE4" w14:textId="77777777" w:rsidR="00E708FD" w:rsidRPr="00BB1B20" w:rsidRDefault="00E708FD" w:rsidP="00BB1B20">
            <w:pPr>
              <w:rPr>
                <w:rFonts w:ascii="Calibri" w:eastAsia="Times New Roman" w:hAnsi="Calibri" w:cs="Arial"/>
                <w:sz w:val="20"/>
                <w:szCs w:val="20"/>
              </w:rPr>
            </w:pPr>
            <w:r w:rsidRPr="00BB1B20">
              <w:rPr>
                <w:rFonts w:ascii="Calibri" w:eastAsia="Times New Roman" w:hAnsi="Calibri" w:cs="Arial"/>
                <w:sz w:val="20"/>
                <w:szCs w:val="20"/>
              </w:rPr>
              <w:t xml:space="preserve"> [the] responsibility to</w:t>
            </w:r>
          </w:p>
        </w:tc>
        <w:tc>
          <w:tcPr>
            <w:tcW w:w="1961" w:type="dxa"/>
            <w:tcBorders>
              <w:top w:val="nil"/>
              <w:left w:val="nil"/>
              <w:bottom w:val="single" w:sz="4" w:space="0" w:color="auto"/>
              <w:right w:val="single" w:sz="4" w:space="0" w:color="auto"/>
            </w:tcBorders>
            <w:shd w:val="clear" w:color="auto" w:fill="auto"/>
            <w:noWrap/>
            <w:vAlign w:val="bottom"/>
            <w:hideMark/>
          </w:tcPr>
          <w:p w14:paraId="183F9039" w14:textId="77777777" w:rsidR="00E708FD" w:rsidRPr="00BB1B20" w:rsidRDefault="00E708FD" w:rsidP="00BB1B20">
            <w:pPr>
              <w:rPr>
                <w:rFonts w:ascii="Calibri" w:eastAsia="Times New Roman" w:hAnsi="Calibri" w:cs="Arial"/>
                <w:sz w:val="20"/>
                <w:szCs w:val="20"/>
              </w:rPr>
            </w:pPr>
            <w:r w:rsidRPr="00BB1B20">
              <w:rPr>
                <w:rFonts w:ascii="Calibri" w:eastAsia="Times New Roman" w:hAnsi="Calibri" w:cs="Arial"/>
                <w:sz w:val="20"/>
                <w:szCs w:val="20"/>
              </w:rPr>
              <w:t xml:space="preserve"> try to</w:t>
            </w:r>
          </w:p>
        </w:tc>
      </w:tr>
      <w:tr w:rsidR="00E708FD" w:rsidRPr="00E708FD" w14:paraId="71D37F95" w14:textId="77777777" w:rsidTr="00E708FD">
        <w:trPr>
          <w:trHeight w:hRule="exact" w:val="260"/>
          <w:jc w:val="center"/>
        </w:trPr>
        <w:tc>
          <w:tcPr>
            <w:tcW w:w="1905" w:type="dxa"/>
            <w:tcBorders>
              <w:top w:val="nil"/>
              <w:left w:val="single" w:sz="4" w:space="0" w:color="auto"/>
              <w:bottom w:val="single" w:sz="4" w:space="0" w:color="auto"/>
              <w:right w:val="single" w:sz="4" w:space="0" w:color="auto"/>
            </w:tcBorders>
            <w:shd w:val="clear" w:color="auto" w:fill="auto"/>
            <w:noWrap/>
            <w:vAlign w:val="bottom"/>
            <w:hideMark/>
          </w:tcPr>
          <w:p w14:paraId="02B2B62B" w14:textId="77777777" w:rsidR="00E708FD" w:rsidRPr="00BB1B20" w:rsidRDefault="00E708FD" w:rsidP="00BB1B20">
            <w:pPr>
              <w:rPr>
                <w:rFonts w:ascii="Calibri" w:eastAsia="Times New Roman" w:hAnsi="Calibri" w:cs="Arial"/>
                <w:sz w:val="20"/>
                <w:szCs w:val="20"/>
              </w:rPr>
            </w:pPr>
            <w:r w:rsidRPr="00BB1B20">
              <w:rPr>
                <w:rFonts w:ascii="Calibri" w:eastAsia="Times New Roman" w:hAnsi="Calibri" w:cs="Arial"/>
                <w:sz w:val="20"/>
                <w:szCs w:val="20"/>
              </w:rPr>
              <w:t xml:space="preserve"> argue with</w:t>
            </w:r>
          </w:p>
        </w:tc>
        <w:tc>
          <w:tcPr>
            <w:tcW w:w="1800" w:type="dxa"/>
            <w:tcBorders>
              <w:top w:val="nil"/>
              <w:left w:val="nil"/>
              <w:bottom w:val="single" w:sz="4" w:space="0" w:color="auto"/>
              <w:right w:val="nil"/>
            </w:tcBorders>
            <w:shd w:val="clear" w:color="auto" w:fill="auto"/>
            <w:noWrap/>
            <w:vAlign w:val="bottom"/>
            <w:hideMark/>
          </w:tcPr>
          <w:p w14:paraId="1D034C9D" w14:textId="77777777" w:rsidR="00E708FD" w:rsidRPr="00BB1B20" w:rsidRDefault="00E708FD" w:rsidP="00BB1B20">
            <w:pPr>
              <w:rPr>
                <w:rFonts w:ascii="Calibri" w:eastAsia="Times New Roman" w:hAnsi="Calibri" w:cs="Arial"/>
                <w:sz w:val="20"/>
                <w:szCs w:val="20"/>
              </w:rPr>
            </w:pPr>
            <w:r w:rsidRPr="00BB1B20">
              <w:rPr>
                <w:rFonts w:ascii="Calibri" w:eastAsia="Times New Roman" w:hAnsi="Calibri" w:cs="Arial"/>
                <w:sz w:val="20"/>
                <w:szCs w:val="20"/>
              </w:rPr>
              <w:t xml:space="preserve"> composed of</w:t>
            </w:r>
          </w:p>
        </w:tc>
        <w:tc>
          <w:tcPr>
            <w:tcW w:w="2250" w:type="dxa"/>
            <w:tcBorders>
              <w:top w:val="nil"/>
              <w:left w:val="single" w:sz="4" w:space="0" w:color="auto"/>
              <w:bottom w:val="single" w:sz="4" w:space="0" w:color="auto"/>
              <w:right w:val="single" w:sz="4" w:space="0" w:color="auto"/>
            </w:tcBorders>
            <w:shd w:val="clear" w:color="auto" w:fill="auto"/>
            <w:noWrap/>
            <w:vAlign w:val="bottom"/>
            <w:hideMark/>
          </w:tcPr>
          <w:p w14:paraId="229EF755" w14:textId="6BB8B4F8" w:rsidR="00E708FD" w:rsidRPr="00BB1B20" w:rsidRDefault="00E708FD" w:rsidP="00BB1B20">
            <w:pPr>
              <w:rPr>
                <w:rFonts w:ascii="Calibri" w:eastAsia="Times New Roman" w:hAnsi="Calibri" w:cs="Arial"/>
                <w:sz w:val="20"/>
                <w:szCs w:val="20"/>
              </w:rPr>
            </w:pPr>
            <w:r w:rsidRPr="00BB1B20">
              <w:rPr>
                <w:rFonts w:ascii="Calibri" w:eastAsia="Times New Roman" w:hAnsi="Calibri" w:cs="Arial"/>
                <w:sz w:val="20"/>
                <w:szCs w:val="20"/>
              </w:rPr>
              <w:t xml:space="preserve"> extend to</w:t>
            </w:r>
          </w:p>
        </w:tc>
        <w:tc>
          <w:tcPr>
            <w:tcW w:w="1800" w:type="dxa"/>
            <w:tcBorders>
              <w:top w:val="nil"/>
              <w:left w:val="nil"/>
              <w:bottom w:val="nil"/>
              <w:right w:val="nil"/>
            </w:tcBorders>
            <w:shd w:val="clear" w:color="auto" w:fill="auto"/>
            <w:noWrap/>
            <w:vAlign w:val="bottom"/>
            <w:hideMark/>
          </w:tcPr>
          <w:p w14:paraId="47834F9F" w14:textId="77777777" w:rsidR="00E708FD" w:rsidRPr="00BB1B20" w:rsidRDefault="00E708FD" w:rsidP="00BB1B20">
            <w:pPr>
              <w:rPr>
                <w:rFonts w:ascii="Calibri" w:eastAsia="Times New Roman" w:hAnsi="Calibri" w:cs="Arial"/>
                <w:sz w:val="20"/>
                <w:szCs w:val="20"/>
              </w:rPr>
            </w:pPr>
          </w:p>
        </w:tc>
        <w:tc>
          <w:tcPr>
            <w:tcW w:w="1980" w:type="dxa"/>
            <w:tcBorders>
              <w:top w:val="nil"/>
              <w:left w:val="nil"/>
              <w:bottom w:val="nil"/>
              <w:right w:val="nil"/>
            </w:tcBorders>
            <w:shd w:val="clear" w:color="auto" w:fill="auto"/>
            <w:noWrap/>
            <w:vAlign w:val="bottom"/>
            <w:hideMark/>
          </w:tcPr>
          <w:p w14:paraId="13925524" w14:textId="77777777" w:rsidR="00E708FD" w:rsidRPr="00BB1B20" w:rsidRDefault="00E708FD" w:rsidP="00BB1B20">
            <w:pPr>
              <w:rPr>
                <w:rFonts w:ascii="Calibri" w:eastAsia="Times New Roman" w:hAnsi="Calibri" w:cs="Arial"/>
                <w:sz w:val="20"/>
                <w:szCs w:val="20"/>
              </w:rPr>
            </w:pPr>
          </w:p>
        </w:tc>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6FD8F967" w14:textId="77777777" w:rsidR="00E708FD" w:rsidRPr="00BB1B20" w:rsidRDefault="00E708FD" w:rsidP="00BB1B20">
            <w:pPr>
              <w:rPr>
                <w:rFonts w:ascii="Calibri" w:eastAsia="Times New Roman" w:hAnsi="Calibri" w:cs="Arial"/>
                <w:sz w:val="20"/>
                <w:szCs w:val="20"/>
              </w:rPr>
            </w:pPr>
            <w:r w:rsidRPr="00BB1B20">
              <w:rPr>
                <w:rFonts w:ascii="Calibri" w:eastAsia="Times New Roman" w:hAnsi="Calibri" w:cs="Arial"/>
                <w:sz w:val="20"/>
                <w:szCs w:val="20"/>
              </w:rPr>
              <w:t xml:space="preserve"> responsible for</w:t>
            </w:r>
          </w:p>
        </w:tc>
        <w:tc>
          <w:tcPr>
            <w:tcW w:w="1961" w:type="dxa"/>
            <w:tcBorders>
              <w:top w:val="nil"/>
              <w:left w:val="nil"/>
              <w:bottom w:val="single" w:sz="4" w:space="0" w:color="auto"/>
              <w:right w:val="single" w:sz="4" w:space="0" w:color="auto"/>
            </w:tcBorders>
            <w:shd w:val="clear" w:color="auto" w:fill="auto"/>
            <w:noWrap/>
            <w:vAlign w:val="bottom"/>
            <w:hideMark/>
          </w:tcPr>
          <w:p w14:paraId="71E4CE84" w14:textId="77777777" w:rsidR="00E708FD" w:rsidRPr="00BB1B20" w:rsidRDefault="00E708FD" w:rsidP="00BB1B20">
            <w:pPr>
              <w:rPr>
                <w:rFonts w:ascii="Calibri" w:eastAsia="Times New Roman" w:hAnsi="Calibri" w:cs="Arial"/>
                <w:sz w:val="20"/>
                <w:szCs w:val="20"/>
              </w:rPr>
            </w:pPr>
            <w:r w:rsidRPr="00BB1B20">
              <w:rPr>
                <w:rFonts w:ascii="Calibri" w:eastAsia="Times New Roman" w:hAnsi="Calibri" w:cs="Arial"/>
                <w:sz w:val="20"/>
                <w:szCs w:val="20"/>
              </w:rPr>
              <w:t xml:space="preserve"> tend</w:t>
            </w:r>
          </w:p>
        </w:tc>
      </w:tr>
      <w:tr w:rsidR="00E708FD" w:rsidRPr="00E708FD" w14:paraId="64D5B9C0" w14:textId="77777777" w:rsidTr="00E708FD">
        <w:trPr>
          <w:trHeight w:hRule="exact" w:val="260"/>
          <w:jc w:val="center"/>
        </w:trPr>
        <w:tc>
          <w:tcPr>
            <w:tcW w:w="1905" w:type="dxa"/>
            <w:tcBorders>
              <w:top w:val="nil"/>
              <w:left w:val="single" w:sz="4" w:space="0" w:color="auto"/>
              <w:bottom w:val="single" w:sz="4" w:space="0" w:color="auto"/>
              <w:right w:val="single" w:sz="4" w:space="0" w:color="auto"/>
            </w:tcBorders>
            <w:shd w:val="clear" w:color="auto" w:fill="auto"/>
            <w:noWrap/>
            <w:vAlign w:val="bottom"/>
            <w:hideMark/>
          </w:tcPr>
          <w:p w14:paraId="59D26B0B" w14:textId="77777777" w:rsidR="00E708FD" w:rsidRPr="00BB1B20" w:rsidRDefault="00E708FD" w:rsidP="00BB1B20">
            <w:pPr>
              <w:rPr>
                <w:rFonts w:ascii="Calibri" w:eastAsia="Times New Roman" w:hAnsi="Calibri" w:cs="Arial"/>
                <w:sz w:val="20"/>
                <w:szCs w:val="20"/>
              </w:rPr>
            </w:pPr>
            <w:r w:rsidRPr="00BB1B20">
              <w:rPr>
                <w:rFonts w:ascii="Calibri" w:eastAsia="Times New Roman" w:hAnsi="Calibri" w:cs="Arial"/>
                <w:sz w:val="20"/>
                <w:szCs w:val="20"/>
              </w:rPr>
              <w:t xml:space="preserve"> averse to</w:t>
            </w:r>
          </w:p>
        </w:tc>
        <w:tc>
          <w:tcPr>
            <w:tcW w:w="1800" w:type="dxa"/>
            <w:tcBorders>
              <w:top w:val="nil"/>
              <w:left w:val="nil"/>
              <w:bottom w:val="single" w:sz="4" w:space="0" w:color="auto"/>
              <w:right w:val="nil"/>
            </w:tcBorders>
            <w:shd w:val="clear" w:color="auto" w:fill="auto"/>
            <w:noWrap/>
            <w:vAlign w:val="bottom"/>
            <w:hideMark/>
          </w:tcPr>
          <w:p w14:paraId="78615ED5" w14:textId="77777777" w:rsidR="00E708FD" w:rsidRPr="00BB1B20" w:rsidRDefault="00E708FD" w:rsidP="00BB1B20">
            <w:pPr>
              <w:rPr>
                <w:rFonts w:ascii="Calibri" w:eastAsia="Times New Roman" w:hAnsi="Calibri" w:cs="Arial"/>
                <w:sz w:val="20"/>
                <w:szCs w:val="20"/>
              </w:rPr>
            </w:pPr>
            <w:r w:rsidRPr="00BB1B20">
              <w:rPr>
                <w:rFonts w:ascii="Calibri" w:eastAsia="Times New Roman" w:hAnsi="Calibri" w:cs="Arial"/>
                <w:sz w:val="20"/>
                <w:szCs w:val="20"/>
              </w:rPr>
              <w:t xml:space="preserve"> compare with/to</w:t>
            </w:r>
          </w:p>
        </w:tc>
        <w:tc>
          <w:tcPr>
            <w:tcW w:w="2250" w:type="dxa"/>
            <w:tcBorders>
              <w:top w:val="nil"/>
              <w:left w:val="single" w:sz="4" w:space="0" w:color="auto"/>
              <w:bottom w:val="single" w:sz="4" w:space="0" w:color="auto"/>
              <w:right w:val="single" w:sz="4" w:space="0" w:color="auto"/>
            </w:tcBorders>
            <w:shd w:val="clear" w:color="auto" w:fill="auto"/>
            <w:noWrap/>
            <w:vAlign w:val="bottom"/>
            <w:hideMark/>
          </w:tcPr>
          <w:p w14:paraId="4A80096A" w14:textId="294364B5" w:rsidR="00E708FD" w:rsidRPr="00BB1B20" w:rsidRDefault="00E708FD" w:rsidP="00BB1B20">
            <w:pPr>
              <w:rPr>
                <w:rFonts w:ascii="Calibri" w:eastAsia="Times New Roman" w:hAnsi="Calibri" w:cs="Arial"/>
                <w:sz w:val="20"/>
                <w:szCs w:val="20"/>
              </w:rPr>
            </w:pPr>
            <w:r w:rsidRPr="00BB1B20">
              <w:rPr>
                <w:rFonts w:ascii="Calibri" w:eastAsia="Times New Roman" w:hAnsi="Calibri" w:cs="Arial"/>
                <w:sz w:val="20"/>
                <w:szCs w:val="20"/>
              </w:rPr>
              <w:t xml:space="preserve"> extent of</w:t>
            </w:r>
          </w:p>
        </w:tc>
        <w:tc>
          <w:tcPr>
            <w:tcW w:w="1800" w:type="dxa"/>
            <w:tcBorders>
              <w:top w:val="nil"/>
              <w:left w:val="nil"/>
              <w:bottom w:val="nil"/>
              <w:right w:val="nil"/>
            </w:tcBorders>
            <w:shd w:val="clear" w:color="auto" w:fill="auto"/>
            <w:noWrap/>
            <w:vAlign w:val="bottom"/>
            <w:hideMark/>
          </w:tcPr>
          <w:p w14:paraId="2CF6010C" w14:textId="77777777" w:rsidR="00E708FD" w:rsidRPr="00BB1B20" w:rsidRDefault="00E708FD" w:rsidP="00BB1B20">
            <w:pPr>
              <w:rPr>
                <w:rFonts w:ascii="Calibri" w:eastAsia="Times New Roman" w:hAnsi="Calibri" w:cs="Arial"/>
                <w:sz w:val="20"/>
                <w:szCs w:val="20"/>
              </w:rPr>
            </w:pPr>
          </w:p>
        </w:tc>
        <w:tc>
          <w:tcPr>
            <w:tcW w:w="1980" w:type="dxa"/>
            <w:tcBorders>
              <w:top w:val="nil"/>
              <w:left w:val="nil"/>
              <w:bottom w:val="nil"/>
              <w:right w:val="nil"/>
            </w:tcBorders>
            <w:shd w:val="clear" w:color="auto" w:fill="auto"/>
            <w:noWrap/>
            <w:vAlign w:val="bottom"/>
            <w:hideMark/>
          </w:tcPr>
          <w:p w14:paraId="74930585" w14:textId="77777777" w:rsidR="00E708FD" w:rsidRPr="00BB1B20" w:rsidRDefault="00E708FD" w:rsidP="00BB1B20">
            <w:pPr>
              <w:rPr>
                <w:rFonts w:ascii="Calibri" w:eastAsia="Times New Roman" w:hAnsi="Calibri" w:cs="Arial"/>
                <w:sz w:val="20"/>
                <w:szCs w:val="20"/>
              </w:rPr>
            </w:pPr>
          </w:p>
        </w:tc>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4747A931" w14:textId="77777777" w:rsidR="00E708FD" w:rsidRPr="00BB1B20" w:rsidRDefault="00E708FD" w:rsidP="00BB1B20">
            <w:pPr>
              <w:rPr>
                <w:rFonts w:ascii="Calibri" w:eastAsia="Times New Roman" w:hAnsi="Calibri" w:cs="Arial"/>
                <w:sz w:val="20"/>
                <w:szCs w:val="20"/>
              </w:rPr>
            </w:pPr>
            <w:r w:rsidRPr="00BB1B20">
              <w:rPr>
                <w:rFonts w:ascii="Calibri" w:eastAsia="Times New Roman" w:hAnsi="Calibri" w:cs="Arial"/>
                <w:sz w:val="20"/>
                <w:szCs w:val="20"/>
              </w:rPr>
              <w:t xml:space="preserve"> result from</w:t>
            </w:r>
          </w:p>
        </w:tc>
        <w:tc>
          <w:tcPr>
            <w:tcW w:w="1961" w:type="dxa"/>
            <w:tcBorders>
              <w:top w:val="nil"/>
              <w:left w:val="nil"/>
              <w:bottom w:val="single" w:sz="4" w:space="0" w:color="auto"/>
              <w:right w:val="single" w:sz="4" w:space="0" w:color="auto"/>
            </w:tcBorders>
            <w:shd w:val="clear" w:color="auto" w:fill="auto"/>
            <w:noWrap/>
            <w:vAlign w:val="bottom"/>
            <w:hideMark/>
          </w:tcPr>
          <w:p w14:paraId="2332899B" w14:textId="77777777" w:rsidR="00E708FD" w:rsidRPr="00BB1B20" w:rsidRDefault="00E708FD" w:rsidP="00BB1B20">
            <w:pPr>
              <w:rPr>
                <w:rFonts w:ascii="Calibri" w:eastAsia="Times New Roman" w:hAnsi="Calibri" w:cs="Arial"/>
                <w:sz w:val="20"/>
                <w:szCs w:val="20"/>
              </w:rPr>
            </w:pPr>
            <w:r w:rsidRPr="00BB1B20">
              <w:rPr>
                <w:rFonts w:ascii="Calibri" w:eastAsia="Times New Roman" w:hAnsi="Calibri" w:cs="Arial"/>
                <w:sz w:val="20"/>
                <w:szCs w:val="20"/>
              </w:rPr>
              <w:t xml:space="preserve"> tend to</w:t>
            </w:r>
          </w:p>
        </w:tc>
      </w:tr>
      <w:tr w:rsidR="00E708FD" w:rsidRPr="00E708FD" w14:paraId="7EFD37BC" w14:textId="77777777" w:rsidTr="00E708FD">
        <w:trPr>
          <w:trHeight w:hRule="exact" w:val="260"/>
          <w:jc w:val="center"/>
        </w:trPr>
        <w:tc>
          <w:tcPr>
            <w:tcW w:w="1905" w:type="dxa"/>
            <w:tcBorders>
              <w:top w:val="nil"/>
              <w:left w:val="single" w:sz="4" w:space="0" w:color="auto"/>
              <w:bottom w:val="single" w:sz="4" w:space="0" w:color="auto"/>
              <w:right w:val="single" w:sz="4" w:space="0" w:color="auto"/>
            </w:tcBorders>
            <w:shd w:val="clear" w:color="auto" w:fill="auto"/>
            <w:noWrap/>
            <w:vAlign w:val="bottom"/>
            <w:hideMark/>
          </w:tcPr>
          <w:p w14:paraId="7643EEA9" w14:textId="77777777" w:rsidR="00E708FD" w:rsidRPr="00BB1B20" w:rsidRDefault="00E708FD" w:rsidP="00BB1B20">
            <w:pPr>
              <w:rPr>
                <w:rFonts w:ascii="Calibri" w:eastAsia="Times New Roman" w:hAnsi="Calibri" w:cs="Arial"/>
                <w:sz w:val="20"/>
                <w:szCs w:val="20"/>
              </w:rPr>
            </w:pPr>
            <w:r w:rsidRPr="00BB1B20">
              <w:rPr>
                <w:rFonts w:ascii="Calibri" w:eastAsia="Times New Roman" w:hAnsi="Calibri" w:cs="Arial"/>
                <w:sz w:val="20"/>
                <w:szCs w:val="20"/>
              </w:rPr>
              <w:t xml:space="preserve"> ask of</w:t>
            </w:r>
          </w:p>
        </w:tc>
        <w:tc>
          <w:tcPr>
            <w:tcW w:w="1800" w:type="dxa"/>
            <w:tcBorders>
              <w:top w:val="nil"/>
              <w:left w:val="nil"/>
              <w:bottom w:val="single" w:sz="4" w:space="0" w:color="auto"/>
              <w:right w:val="nil"/>
            </w:tcBorders>
            <w:shd w:val="clear" w:color="auto" w:fill="auto"/>
            <w:noWrap/>
            <w:vAlign w:val="bottom"/>
            <w:hideMark/>
          </w:tcPr>
          <w:p w14:paraId="2727C986" w14:textId="77777777" w:rsidR="00E708FD" w:rsidRPr="00BB1B20" w:rsidRDefault="00E708FD" w:rsidP="00BB1B20">
            <w:pPr>
              <w:rPr>
                <w:rFonts w:ascii="Calibri" w:eastAsia="Times New Roman" w:hAnsi="Calibri" w:cs="Arial"/>
                <w:sz w:val="20"/>
                <w:szCs w:val="20"/>
              </w:rPr>
            </w:pPr>
            <w:r w:rsidRPr="00BB1B20">
              <w:rPr>
                <w:rFonts w:ascii="Calibri" w:eastAsia="Times New Roman" w:hAnsi="Calibri" w:cs="Arial"/>
                <w:sz w:val="20"/>
                <w:szCs w:val="20"/>
              </w:rPr>
              <w:t xml:space="preserve"> consist in</w:t>
            </w:r>
          </w:p>
        </w:tc>
        <w:tc>
          <w:tcPr>
            <w:tcW w:w="2250" w:type="dxa"/>
            <w:tcBorders>
              <w:top w:val="nil"/>
              <w:left w:val="single" w:sz="4" w:space="0" w:color="auto"/>
              <w:bottom w:val="single" w:sz="4" w:space="0" w:color="auto"/>
              <w:right w:val="single" w:sz="4" w:space="0" w:color="auto"/>
            </w:tcBorders>
            <w:shd w:val="clear" w:color="auto" w:fill="auto"/>
            <w:noWrap/>
            <w:vAlign w:val="bottom"/>
            <w:hideMark/>
          </w:tcPr>
          <w:p w14:paraId="3C6AE489" w14:textId="7C5A5B1D" w:rsidR="00E708FD" w:rsidRPr="00BB1B20" w:rsidRDefault="00E708FD" w:rsidP="00BB1B20">
            <w:pPr>
              <w:rPr>
                <w:rFonts w:ascii="Calibri" w:eastAsia="Times New Roman" w:hAnsi="Calibri" w:cs="Arial"/>
                <w:sz w:val="20"/>
                <w:szCs w:val="20"/>
              </w:rPr>
            </w:pPr>
            <w:r w:rsidRPr="00BB1B20">
              <w:rPr>
                <w:rFonts w:ascii="Calibri" w:eastAsia="Times New Roman" w:hAnsi="Calibri" w:cs="Arial"/>
                <w:sz w:val="20"/>
                <w:szCs w:val="20"/>
              </w:rPr>
              <w:t xml:space="preserve"> equal to</w:t>
            </w:r>
          </w:p>
        </w:tc>
        <w:tc>
          <w:tcPr>
            <w:tcW w:w="1800" w:type="dxa"/>
            <w:tcBorders>
              <w:top w:val="nil"/>
              <w:left w:val="nil"/>
              <w:bottom w:val="nil"/>
              <w:right w:val="nil"/>
            </w:tcBorders>
            <w:shd w:val="clear" w:color="auto" w:fill="auto"/>
            <w:noWrap/>
            <w:vAlign w:val="bottom"/>
            <w:hideMark/>
          </w:tcPr>
          <w:p w14:paraId="6BCE20DA" w14:textId="77777777" w:rsidR="00E708FD" w:rsidRPr="00BB1B20" w:rsidRDefault="00E708FD" w:rsidP="00BB1B20">
            <w:pPr>
              <w:rPr>
                <w:rFonts w:ascii="Calibri" w:eastAsia="Times New Roman" w:hAnsi="Calibri" w:cs="Arial"/>
                <w:sz w:val="20"/>
                <w:szCs w:val="20"/>
              </w:rPr>
            </w:pPr>
          </w:p>
        </w:tc>
        <w:tc>
          <w:tcPr>
            <w:tcW w:w="1980" w:type="dxa"/>
            <w:tcBorders>
              <w:top w:val="nil"/>
              <w:left w:val="nil"/>
              <w:bottom w:val="nil"/>
              <w:right w:val="nil"/>
            </w:tcBorders>
            <w:shd w:val="clear" w:color="auto" w:fill="auto"/>
            <w:noWrap/>
            <w:vAlign w:val="bottom"/>
            <w:hideMark/>
          </w:tcPr>
          <w:p w14:paraId="5DCF372A" w14:textId="77777777" w:rsidR="00E708FD" w:rsidRPr="00BB1B20" w:rsidRDefault="00E708FD" w:rsidP="00BB1B20">
            <w:pPr>
              <w:rPr>
                <w:rFonts w:ascii="Calibri" w:eastAsia="Times New Roman" w:hAnsi="Calibri" w:cs="Arial"/>
                <w:sz w:val="20"/>
                <w:szCs w:val="20"/>
              </w:rPr>
            </w:pPr>
          </w:p>
        </w:tc>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71843CB7" w14:textId="77777777" w:rsidR="00E708FD" w:rsidRPr="00BB1B20" w:rsidRDefault="00E708FD" w:rsidP="00BB1B20">
            <w:pPr>
              <w:rPr>
                <w:rFonts w:ascii="Calibri" w:eastAsia="Times New Roman" w:hAnsi="Calibri" w:cs="Arial"/>
                <w:sz w:val="20"/>
                <w:szCs w:val="20"/>
              </w:rPr>
            </w:pPr>
            <w:r w:rsidRPr="00BB1B20">
              <w:rPr>
                <w:rFonts w:ascii="Calibri" w:eastAsia="Times New Roman" w:hAnsi="Calibri" w:cs="Arial"/>
                <w:sz w:val="20"/>
                <w:szCs w:val="20"/>
              </w:rPr>
              <w:t xml:space="preserve"> result in</w:t>
            </w:r>
          </w:p>
        </w:tc>
        <w:tc>
          <w:tcPr>
            <w:tcW w:w="1961" w:type="dxa"/>
            <w:tcBorders>
              <w:top w:val="nil"/>
              <w:left w:val="nil"/>
              <w:bottom w:val="single" w:sz="4" w:space="0" w:color="auto"/>
              <w:right w:val="single" w:sz="4" w:space="0" w:color="auto"/>
            </w:tcBorders>
            <w:shd w:val="clear" w:color="auto" w:fill="auto"/>
            <w:noWrap/>
            <w:vAlign w:val="bottom"/>
            <w:hideMark/>
          </w:tcPr>
          <w:p w14:paraId="791A3F59" w14:textId="77777777" w:rsidR="00E708FD" w:rsidRPr="00BB1B20" w:rsidRDefault="00E708FD" w:rsidP="00BB1B20">
            <w:pPr>
              <w:rPr>
                <w:rFonts w:ascii="Calibri" w:eastAsia="Times New Roman" w:hAnsi="Calibri" w:cs="Arial"/>
                <w:sz w:val="20"/>
                <w:szCs w:val="20"/>
              </w:rPr>
            </w:pPr>
            <w:r w:rsidRPr="00BB1B20">
              <w:rPr>
                <w:rFonts w:ascii="Calibri" w:eastAsia="Times New Roman" w:hAnsi="Calibri" w:cs="Arial"/>
                <w:sz w:val="20"/>
                <w:szCs w:val="20"/>
              </w:rPr>
              <w:t xml:space="preserve"> use as</w:t>
            </w:r>
          </w:p>
        </w:tc>
      </w:tr>
      <w:tr w:rsidR="00E708FD" w:rsidRPr="00E708FD" w14:paraId="08E76D85" w14:textId="77777777" w:rsidTr="00E708FD">
        <w:trPr>
          <w:trHeight w:hRule="exact" w:val="260"/>
          <w:jc w:val="center"/>
        </w:trPr>
        <w:tc>
          <w:tcPr>
            <w:tcW w:w="1905" w:type="dxa"/>
            <w:tcBorders>
              <w:top w:val="nil"/>
              <w:left w:val="single" w:sz="4" w:space="0" w:color="auto"/>
              <w:bottom w:val="single" w:sz="4" w:space="0" w:color="auto"/>
              <w:right w:val="single" w:sz="4" w:space="0" w:color="auto"/>
            </w:tcBorders>
            <w:shd w:val="clear" w:color="auto" w:fill="auto"/>
            <w:noWrap/>
            <w:vAlign w:val="bottom"/>
            <w:hideMark/>
          </w:tcPr>
          <w:p w14:paraId="5350119F" w14:textId="77777777" w:rsidR="00E708FD" w:rsidRPr="00BB1B20" w:rsidRDefault="00E708FD" w:rsidP="00BB1B20">
            <w:pPr>
              <w:rPr>
                <w:rFonts w:ascii="Calibri" w:eastAsia="Times New Roman" w:hAnsi="Calibri" w:cs="Arial"/>
                <w:sz w:val="20"/>
                <w:szCs w:val="20"/>
              </w:rPr>
            </w:pPr>
            <w:r w:rsidRPr="00BB1B20">
              <w:rPr>
                <w:rFonts w:ascii="Calibri" w:eastAsia="Times New Roman" w:hAnsi="Calibri" w:cs="Arial"/>
                <w:sz w:val="20"/>
                <w:szCs w:val="20"/>
              </w:rPr>
              <w:t xml:space="preserve"> agree to</w:t>
            </w:r>
          </w:p>
        </w:tc>
        <w:tc>
          <w:tcPr>
            <w:tcW w:w="1800" w:type="dxa"/>
            <w:tcBorders>
              <w:top w:val="nil"/>
              <w:left w:val="nil"/>
              <w:bottom w:val="single" w:sz="4" w:space="0" w:color="auto"/>
              <w:right w:val="nil"/>
            </w:tcBorders>
            <w:shd w:val="clear" w:color="auto" w:fill="auto"/>
            <w:noWrap/>
            <w:vAlign w:val="bottom"/>
            <w:hideMark/>
          </w:tcPr>
          <w:p w14:paraId="41C0D103" w14:textId="77777777" w:rsidR="00E708FD" w:rsidRPr="00BB1B20" w:rsidRDefault="00E708FD" w:rsidP="00BB1B20">
            <w:pPr>
              <w:rPr>
                <w:rFonts w:ascii="Calibri" w:eastAsia="Times New Roman" w:hAnsi="Calibri" w:cs="Arial"/>
                <w:sz w:val="20"/>
                <w:szCs w:val="20"/>
              </w:rPr>
            </w:pPr>
            <w:r w:rsidRPr="00BB1B20">
              <w:rPr>
                <w:rFonts w:ascii="Calibri" w:eastAsia="Times New Roman" w:hAnsi="Calibri" w:cs="Arial"/>
                <w:sz w:val="20"/>
                <w:szCs w:val="20"/>
              </w:rPr>
              <w:t xml:space="preserve"> consist with</w:t>
            </w:r>
          </w:p>
        </w:tc>
        <w:tc>
          <w:tcPr>
            <w:tcW w:w="2250" w:type="dxa"/>
            <w:tcBorders>
              <w:top w:val="nil"/>
              <w:left w:val="single" w:sz="4" w:space="0" w:color="auto"/>
              <w:bottom w:val="single" w:sz="4" w:space="0" w:color="auto"/>
              <w:right w:val="single" w:sz="4" w:space="0" w:color="auto"/>
            </w:tcBorders>
            <w:shd w:val="clear" w:color="auto" w:fill="auto"/>
            <w:noWrap/>
            <w:vAlign w:val="bottom"/>
            <w:hideMark/>
          </w:tcPr>
          <w:p w14:paraId="1D1F282C" w14:textId="41BA82FE" w:rsidR="00E708FD" w:rsidRPr="00BB1B20" w:rsidRDefault="00E708FD" w:rsidP="00BB1B20">
            <w:pPr>
              <w:rPr>
                <w:rFonts w:ascii="Calibri" w:eastAsia="Times New Roman" w:hAnsi="Calibri" w:cs="Arial"/>
                <w:sz w:val="20"/>
                <w:szCs w:val="20"/>
              </w:rPr>
            </w:pPr>
            <w:r w:rsidRPr="00BB1B20">
              <w:rPr>
                <w:rFonts w:ascii="Calibri" w:eastAsia="Times New Roman" w:hAnsi="Calibri" w:cs="Arial"/>
                <w:sz w:val="20"/>
                <w:szCs w:val="20"/>
              </w:rPr>
              <w:t xml:space="preserve"> fear that</w:t>
            </w:r>
          </w:p>
        </w:tc>
        <w:tc>
          <w:tcPr>
            <w:tcW w:w="1800" w:type="dxa"/>
            <w:tcBorders>
              <w:top w:val="nil"/>
              <w:left w:val="nil"/>
              <w:bottom w:val="nil"/>
              <w:right w:val="nil"/>
            </w:tcBorders>
            <w:shd w:val="clear" w:color="auto" w:fill="auto"/>
            <w:noWrap/>
            <w:vAlign w:val="bottom"/>
            <w:hideMark/>
          </w:tcPr>
          <w:p w14:paraId="4F54EFC8" w14:textId="77777777" w:rsidR="00E708FD" w:rsidRPr="00BB1B20" w:rsidRDefault="00E708FD" w:rsidP="00BB1B20">
            <w:pPr>
              <w:rPr>
                <w:rFonts w:ascii="Calibri" w:eastAsia="Times New Roman" w:hAnsi="Calibri" w:cs="Arial"/>
                <w:sz w:val="20"/>
                <w:szCs w:val="20"/>
              </w:rPr>
            </w:pPr>
          </w:p>
        </w:tc>
        <w:tc>
          <w:tcPr>
            <w:tcW w:w="1980" w:type="dxa"/>
            <w:tcBorders>
              <w:top w:val="nil"/>
              <w:left w:val="nil"/>
              <w:bottom w:val="nil"/>
              <w:right w:val="nil"/>
            </w:tcBorders>
            <w:shd w:val="clear" w:color="auto" w:fill="auto"/>
            <w:noWrap/>
            <w:vAlign w:val="bottom"/>
            <w:hideMark/>
          </w:tcPr>
          <w:p w14:paraId="087FB6A8" w14:textId="77777777" w:rsidR="00E708FD" w:rsidRPr="00BB1B20" w:rsidRDefault="00E708FD" w:rsidP="00BB1B20">
            <w:pPr>
              <w:rPr>
                <w:rFonts w:ascii="Calibri" w:eastAsia="Times New Roman" w:hAnsi="Calibri" w:cs="Arial"/>
                <w:sz w:val="20"/>
                <w:szCs w:val="20"/>
              </w:rPr>
            </w:pPr>
          </w:p>
        </w:tc>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268F0D32" w14:textId="77777777" w:rsidR="00E708FD" w:rsidRPr="00BB1B20" w:rsidRDefault="00E708FD" w:rsidP="00BB1B20">
            <w:pPr>
              <w:rPr>
                <w:rFonts w:ascii="Calibri" w:eastAsia="Times New Roman" w:hAnsi="Calibri" w:cs="Arial"/>
                <w:sz w:val="20"/>
                <w:szCs w:val="20"/>
              </w:rPr>
            </w:pPr>
            <w:r w:rsidRPr="00BB1B20">
              <w:rPr>
                <w:rFonts w:ascii="Calibri" w:eastAsia="Times New Roman" w:hAnsi="Calibri" w:cs="Arial"/>
                <w:sz w:val="20"/>
                <w:szCs w:val="20"/>
              </w:rPr>
              <w:t xml:space="preserve"> rule that</w:t>
            </w:r>
          </w:p>
        </w:tc>
        <w:tc>
          <w:tcPr>
            <w:tcW w:w="1961" w:type="dxa"/>
            <w:tcBorders>
              <w:top w:val="nil"/>
              <w:left w:val="nil"/>
              <w:bottom w:val="single" w:sz="4" w:space="0" w:color="auto"/>
              <w:right w:val="single" w:sz="4" w:space="0" w:color="auto"/>
            </w:tcBorders>
            <w:shd w:val="clear" w:color="auto" w:fill="auto"/>
            <w:noWrap/>
            <w:vAlign w:val="bottom"/>
            <w:hideMark/>
          </w:tcPr>
          <w:p w14:paraId="58F9F98D" w14:textId="77777777" w:rsidR="00E708FD" w:rsidRPr="00BB1B20" w:rsidRDefault="00E708FD" w:rsidP="00BB1B20">
            <w:pPr>
              <w:rPr>
                <w:rFonts w:ascii="Calibri" w:eastAsia="Times New Roman" w:hAnsi="Calibri" w:cs="Arial"/>
                <w:sz w:val="20"/>
                <w:szCs w:val="20"/>
              </w:rPr>
            </w:pPr>
            <w:r w:rsidRPr="00BB1B20">
              <w:rPr>
                <w:rFonts w:ascii="Calibri" w:eastAsia="Times New Roman" w:hAnsi="Calibri" w:cs="Arial"/>
                <w:sz w:val="20"/>
                <w:szCs w:val="20"/>
              </w:rPr>
              <w:t xml:space="preserve"> [the] use of</w:t>
            </w:r>
          </w:p>
        </w:tc>
      </w:tr>
      <w:tr w:rsidR="00E708FD" w:rsidRPr="00E708FD" w14:paraId="07ED384E" w14:textId="77777777" w:rsidTr="00E708FD">
        <w:trPr>
          <w:trHeight w:hRule="exact" w:val="260"/>
          <w:jc w:val="center"/>
        </w:trPr>
        <w:tc>
          <w:tcPr>
            <w:tcW w:w="1905" w:type="dxa"/>
            <w:tcBorders>
              <w:top w:val="nil"/>
              <w:left w:val="single" w:sz="4" w:space="0" w:color="auto"/>
              <w:bottom w:val="single" w:sz="4" w:space="0" w:color="auto"/>
              <w:right w:val="single" w:sz="4" w:space="0" w:color="auto"/>
            </w:tcBorders>
            <w:shd w:val="clear" w:color="auto" w:fill="auto"/>
            <w:noWrap/>
            <w:vAlign w:val="bottom"/>
            <w:hideMark/>
          </w:tcPr>
          <w:p w14:paraId="31612BE2" w14:textId="77777777" w:rsidR="00E708FD" w:rsidRPr="00BB1B20" w:rsidRDefault="00E708FD" w:rsidP="00BB1B20">
            <w:pPr>
              <w:rPr>
                <w:rFonts w:ascii="Calibri" w:eastAsia="Times New Roman" w:hAnsi="Calibri" w:cs="Arial"/>
                <w:sz w:val="20"/>
                <w:szCs w:val="20"/>
              </w:rPr>
            </w:pPr>
            <w:r w:rsidRPr="00BB1B20">
              <w:rPr>
                <w:rFonts w:ascii="Calibri" w:eastAsia="Times New Roman" w:hAnsi="Calibri" w:cs="Arial"/>
                <w:sz w:val="20"/>
                <w:szCs w:val="20"/>
              </w:rPr>
              <w:t xml:space="preserve"> angry at </w:t>
            </w:r>
          </w:p>
        </w:tc>
        <w:tc>
          <w:tcPr>
            <w:tcW w:w="1800" w:type="dxa"/>
            <w:tcBorders>
              <w:top w:val="nil"/>
              <w:left w:val="nil"/>
              <w:bottom w:val="single" w:sz="4" w:space="0" w:color="auto"/>
              <w:right w:val="nil"/>
            </w:tcBorders>
            <w:shd w:val="clear" w:color="auto" w:fill="auto"/>
            <w:noWrap/>
            <w:vAlign w:val="bottom"/>
            <w:hideMark/>
          </w:tcPr>
          <w:p w14:paraId="77DD4927" w14:textId="77777777" w:rsidR="00E708FD" w:rsidRPr="00BB1B20" w:rsidRDefault="00E708FD" w:rsidP="00BB1B20">
            <w:pPr>
              <w:rPr>
                <w:rFonts w:ascii="Calibri" w:eastAsia="Times New Roman" w:hAnsi="Calibri" w:cs="Arial"/>
                <w:sz w:val="20"/>
                <w:szCs w:val="20"/>
              </w:rPr>
            </w:pPr>
            <w:r w:rsidRPr="00BB1B20">
              <w:rPr>
                <w:rFonts w:ascii="Calibri" w:eastAsia="Times New Roman" w:hAnsi="Calibri" w:cs="Arial"/>
                <w:sz w:val="20"/>
                <w:szCs w:val="20"/>
              </w:rPr>
              <w:t xml:space="preserve"> consist of</w:t>
            </w:r>
          </w:p>
        </w:tc>
        <w:tc>
          <w:tcPr>
            <w:tcW w:w="2250" w:type="dxa"/>
            <w:tcBorders>
              <w:top w:val="nil"/>
              <w:left w:val="single" w:sz="4" w:space="0" w:color="auto"/>
              <w:bottom w:val="single" w:sz="4" w:space="0" w:color="auto"/>
              <w:right w:val="single" w:sz="4" w:space="0" w:color="auto"/>
            </w:tcBorders>
            <w:shd w:val="clear" w:color="auto" w:fill="auto"/>
            <w:noWrap/>
            <w:vAlign w:val="bottom"/>
            <w:hideMark/>
          </w:tcPr>
          <w:p w14:paraId="7F4C4504" w14:textId="55E467A6" w:rsidR="00E708FD" w:rsidRPr="00BB1B20" w:rsidRDefault="00E708FD" w:rsidP="00BB1B20">
            <w:pPr>
              <w:rPr>
                <w:rFonts w:ascii="Calibri" w:eastAsia="Times New Roman" w:hAnsi="Calibri" w:cs="Arial"/>
                <w:sz w:val="20"/>
                <w:szCs w:val="20"/>
              </w:rPr>
            </w:pPr>
            <w:r w:rsidRPr="00BB1B20">
              <w:rPr>
                <w:rFonts w:ascii="Calibri" w:eastAsia="Times New Roman" w:hAnsi="Calibri" w:cs="Arial"/>
                <w:sz w:val="20"/>
                <w:szCs w:val="20"/>
              </w:rPr>
              <w:t xml:space="preserve"> fluctuations in</w:t>
            </w:r>
          </w:p>
        </w:tc>
        <w:tc>
          <w:tcPr>
            <w:tcW w:w="1800" w:type="dxa"/>
            <w:tcBorders>
              <w:top w:val="nil"/>
              <w:left w:val="nil"/>
              <w:bottom w:val="nil"/>
              <w:right w:val="nil"/>
            </w:tcBorders>
            <w:shd w:val="clear" w:color="auto" w:fill="auto"/>
            <w:noWrap/>
            <w:vAlign w:val="bottom"/>
            <w:hideMark/>
          </w:tcPr>
          <w:p w14:paraId="2C00A15E" w14:textId="77777777" w:rsidR="00E708FD" w:rsidRPr="00BB1B20" w:rsidRDefault="00E708FD" w:rsidP="00BB1B20">
            <w:pPr>
              <w:rPr>
                <w:rFonts w:ascii="Calibri" w:eastAsia="Times New Roman" w:hAnsi="Calibri" w:cs="Arial"/>
                <w:sz w:val="20"/>
                <w:szCs w:val="20"/>
              </w:rPr>
            </w:pPr>
          </w:p>
        </w:tc>
        <w:tc>
          <w:tcPr>
            <w:tcW w:w="1980" w:type="dxa"/>
            <w:tcBorders>
              <w:top w:val="nil"/>
              <w:left w:val="nil"/>
              <w:bottom w:val="nil"/>
              <w:right w:val="nil"/>
            </w:tcBorders>
            <w:shd w:val="clear" w:color="auto" w:fill="auto"/>
            <w:noWrap/>
            <w:vAlign w:val="bottom"/>
            <w:hideMark/>
          </w:tcPr>
          <w:p w14:paraId="2F3B50D1" w14:textId="77777777" w:rsidR="00E708FD" w:rsidRPr="00BB1B20" w:rsidRDefault="00E708FD" w:rsidP="00BB1B20">
            <w:pPr>
              <w:rPr>
                <w:rFonts w:ascii="Calibri" w:eastAsia="Times New Roman" w:hAnsi="Calibri" w:cs="Arial"/>
                <w:sz w:val="20"/>
                <w:szCs w:val="20"/>
              </w:rPr>
            </w:pPr>
          </w:p>
        </w:tc>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11982836" w14:textId="77777777" w:rsidR="00E708FD" w:rsidRPr="00BB1B20" w:rsidRDefault="00E708FD" w:rsidP="00BB1B20">
            <w:pPr>
              <w:rPr>
                <w:rFonts w:ascii="Calibri" w:eastAsia="Times New Roman" w:hAnsi="Calibri" w:cs="Arial"/>
                <w:sz w:val="20"/>
                <w:szCs w:val="20"/>
              </w:rPr>
            </w:pPr>
            <w:r w:rsidRPr="00BB1B20">
              <w:rPr>
                <w:rFonts w:ascii="Calibri" w:eastAsia="Times New Roman" w:hAnsi="Calibri" w:cs="Arial"/>
                <w:sz w:val="20"/>
                <w:szCs w:val="20"/>
              </w:rPr>
              <w:t xml:space="preserve"> result of </w:t>
            </w:r>
          </w:p>
        </w:tc>
        <w:tc>
          <w:tcPr>
            <w:tcW w:w="1961" w:type="dxa"/>
            <w:tcBorders>
              <w:top w:val="nil"/>
              <w:left w:val="nil"/>
              <w:bottom w:val="single" w:sz="4" w:space="0" w:color="auto"/>
              <w:right w:val="single" w:sz="4" w:space="0" w:color="auto"/>
            </w:tcBorders>
            <w:shd w:val="clear" w:color="auto" w:fill="auto"/>
            <w:noWrap/>
            <w:vAlign w:val="bottom"/>
            <w:hideMark/>
          </w:tcPr>
          <w:p w14:paraId="154B61A2" w14:textId="77777777" w:rsidR="00E708FD" w:rsidRPr="00BB1B20" w:rsidRDefault="00E708FD" w:rsidP="00BB1B20">
            <w:pPr>
              <w:rPr>
                <w:rFonts w:ascii="Calibri" w:eastAsia="Times New Roman" w:hAnsi="Calibri" w:cs="Arial"/>
                <w:sz w:val="20"/>
                <w:szCs w:val="20"/>
              </w:rPr>
            </w:pPr>
            <w:r w:rsidRPr="00BB1B20">
              <w:rPr>
                <w:rFonts w:ascii="Calibri" w:eastAsia="Times New Roman" w:hAnsi="Calibri" w:cs="Arial"/>
                <w:sz w:val="20"/>
                <w:szCs w:val="20"/>
              </w:rPr>
              <w:t xml:space="preserve"> view as</w:t>
            </w:r>
          </w:p>
        </w:tc>
      </w:tr>
      <w:tr w:rsidR="00E708FD" w:rsidRPr="00E708FD" w14:paraId="35D51BA0" w14:textId="77777777" w:rsidTr="00E708FD">
        <w:trPr>
          <w:trHeight w:hRule="exact" w:val="260"/>
          <w:jc w:val="center"/>
        </w:trPr>
        <w:tc>
          <w:tcPr>
            <w:tcW w:w="1905" w:type="dxa"/>
            <w:tcBorders>
              <w:top w:val="nil"/>
              <w:left w:val="nil"/>
              <w:bottom w:val="nil"/>
              <w:right w:val="nil"/>
            </w:tcBorders>
            <w:shd w:val="clear" w:color="auto" w:fill="auto"/>
            <w:noWrap/>
            <w:vAlign w:val="bottom"/>
            <w:hideMark/>
          </w:tcPr>
          <w:p w14:paraId="3295C182" w14:textId="77777777" w:rsidR="00E708FD" w:rsidRPr="00BB1B20" w:rsidRDefault="00E708FD" w:rsidP="00BB1B20">
            <w:pPr>
              <w:rPr>
                <w:rFonts w:ascii="Calibri" w:eastAsia="Times New Roman" w:hAnsi="Calibri" w:cs="Arial"/>
                <w:sz w:val="20"/>
                <w:szCs w:val="20"/>
              </w:rPr>
            </w:pPr>
          </w:p>
        </w:tc>
        <w:tc>
          <w:tcPr>
            <w:tcW w:w="1800" w:type="dxa"/>
            <w:tcBorders>
              <w:top w:val="nil"/>
              <w:left w:val="single" w:sz="4" w:space="0" w:color="auto"/>
              <w:bottom w:val="single" w:sz="4" w:space="0" w:color="auto"/>
              <w:right w:val="nil"/>
            </w:tcBorders>
            <w:shd w:val="clear" w:color="auto" w:fill="auto"/>
            <w:noWrap/>
            <w:vAlign w:val="bottom"/>
            <w:hideMark/>
          </w:tcPr>
          <w:p w14:paraId="362D6268" w14:textId="77777777" w:rsidR="00E708FD" w:rsidRPr="00BB1B20" w:rsidRDefault="00E708FD" w:rsidP="00BB1B20">
            <w:pPr>
              <w:rPr>
                <w:rFonts w:ascii="Calibri" w:eastAsia="Times New Roman" w:hAnsi="Calibri" w:cs="Arial"/>
                <w:sz w:val="20"/>
                <w:szCs w:val="20"/>
              </w:rPr>
            </w:pPr>
            <w:r w:rsidRPr="00BB1B20">
              <w:rPr>
                <w:rFonts w:ascii="Calibri" w:eastAsia="Times New Roman" w:hAnsi="Calibri" w:cs="Arial"/>
                <w:sz w:val="20"/>
                <w:szCs w:val="20"/>
              </w:rPr>
              <w:t xml:space="preserve"> correspond to</w:t>
            </w:r>
          </w:p>
        </w:tc>
        <w:tc>
          <w:tcPr>
            <w:tcW w:w="2250" w:type="dxa"/>
            <w:tcBorders>
              <w:top w:val="nil"/>
              <w:left w:val="single" w:sz="4" w:space="0" w:color="auto"/>
              <w:bottom w:val="single" w:sz="4" w:space="0" w:color="auto"/>
              <w:right w:val="single" w:sz="4" w:space="0" w:color="auto"/>
            </w:tcBorders>
            <w:shd w:val="clear" w:color="auto" w:fill="auto"/>
            <w:noWrap/>
            <w:vAlign w:val="bottom"/>
            <w:hideMark/>
          </w:tcPr>
          <w:p w14:paraId="062502E1" w14:textId="79C8B95D" w:rsidR="00E708FD" w:rsidRPr="00BB1B20" w:rsidRDefault="00E708FD" w:rsidP="00BB1B20">
            <w:pPr>
              <w:rPr>
                <w:rFonts w:ascii="Calibri" w:eastAsia="Times New Roman" w:hAnsi="Calibri" w:cs="Arial"/>
                <w:sz w:val="20"/>
                <w:szCs w:val="20"/>
              </w:rPr>
            </w:pPr>
            <w:r w:rsidRPr="00BB1B20">
              <w:rPr>
                <w:rFonts w:ascii="Calibri" w:eastAsia="Times New Roman" w:hAnsi="Calibri" w:cs="Arial"/>
                <w:sz w:val="20"/>
                <w:szCs w:val="20"/>
              </w:rPr>
              <w:t xml:space="preserve"> forbid to</w:t>
            </w:r>
          </w:p>
        </w:tc>
        <w:tc>
          <w:tcPr>
            <w:tcW w:w="1800" w:type="dxa"/>
            <w:tcBorders>
              <w:top w:val="nil"/>
              <w:left w:val="nil"/>
              <w:bottom w:val="nil"/>
              <w:right w:val="nil"/>
            </w:tcBorders>
            <w:shd w:val="clear" w:color="auto" w:fill="auto"/>
            <w:noWrap/>
            <w:vAlign w:val="bottom"/>
            <w:hideMark/>
          </w:tcPr>
          <w:p w14:paraId="54EC3612" w14:textId="77777777" w:rsidR="00E708FD" w:rsidRPr="00BB1B20" w:rsidRDefault="00E708FD" w:rsidP="00BB1B20">
            <w:pPr>
              <w:rPr>
                <w:rFonts w:ascii="Calibri" w:eastAsia="Times New Roman" w:hAnsi="Calibri" w:cs="Arial"/>
                <w:sz w:val="20"/>
                <w:szCs w:val="20"/>
              </w:rPr>
            </w:pPr>
          </w:p>
        </w:tc>
        <w:tc>
          <w:tcPr>
            <w:tcW w:w="1980" w:type="dxa"/>
            <w:tcBorders>
              <w:top w:val="nil"/>
              <w:left w:val="nil"/>
              <w:bottom w:val="nil"/>
              <w:right w:val="nil"/>
            </w:tcBorders>
            <w:shd w:val="clear" w:color="auto" w:fill="auto"/>
            <w:noWrap/>
            <w:vAlign w:val="bottom"/>
            <w:hideMark/>
          </w:tcPr>
          <w:p w14:paraId="04E3438F" w14:textId="77777777" w:rsidR="00E708FD" w:rsidRPr="00BB1B20" w:rsidRDefault="00E708FD" w:rsidP="00BB1B20">
            <w:pPr>
              <w:rPr>
                <w:rFonts w:ascii="Calibri" w:eastAsia="Times New Roman" w:hAnsi="Calibri" w:cs="Arial"/>
                <w:sz w:val="20"/>
                <w:szCs w:val="20"/>
              </w:rPr>
            </w:pPr>
          </w:p>
        </w:tc>
        <w:tc>
          <w:tcPr>
            <w:tcW w:w="1980" w:type="dxa"/>
            <w:tcBorders>
              <w:top w:val="nil"/>
              <w:left w:val="nil"/>
              <w:bottom w:val="nil"/>
              <w:right w:val="nil"/>
            </w:tcBorders>
            <w:shd w:val="clear" w:color="auto" w:fill="auto"/>
            <w:noWrap/>
            <w:vAlign w:val="bottom"/>
            <w:hideMark/>
          </w:tcPr>
          <w:p w14:paraId="1DA37176" w14:textId="77777777" w:rsidR="00E708FD" w:rsidRPr="00BB1B20" w:rsidRDefault="00E708FD" w:rsidP="00BB1B20">
            <w:pPr>
              <w:rPr>
                <w:rFonts w:ascii="Calibri" w:eastAsia="Times New Roman" w:hAnsi="Calibri" w:cs="Arial"/>
                <w:sz w:val="20"/>
                <w:szCs w:val="20"/>
              </w:rPr>
            </w:pPr>
          </w:p>
        </w:tc>
        <w:tc>
          <w:tcPr>
            <w:tcW w:w="1961" w:type="dxa"/>
            <w:tcBorders>
              <w:top w:val="nil"/>
              <w:left w:val="single" w:sz="4" w:space="0" w:color="auto"/>
              <w:bottom w:val="single" w:sz="4" w:space="0" w:color="auto"/>
              <w:right w:val="single" w:sz="4" w:space="0" w:color="auto"/>
            </w:tcBorders>
            <w:shd w:val="clear" w:color="auto" w:fill="auto"/>
            <w:noWrap/>
            <w:vAlign w:val="bottom"/>
            <w:hideMark/>
          </w:tcPr>
          <w:p w14:paraId="22446B4D" w14:textId="77777777" w:rsidR="00E708FD" w:rsidRPr="00BB1B20" w:rsidRDefault="00E708FD" w:rsidP="00BB1B20">
            <w:pPr>
              <w:rPr>
                <w:rFonts w:ascii="Calibri" w:eastAsia="Times New Roman" w:hAnsi="Calibri" w:cs="Arial"/>
                <w:sz w:val="20"/>
                <w:szCs w:val="20"/>
              </w:rPr>
            </w:pPr>
            <w:r w:rsidRPr="00BB1B20">
              <w:rPr>
                <w:rFonts w:ascii="Calibri" w:eastAsia="Times New Roman" w:hAnsi="Calibri" w:cs="Arial"/>
                <w:sz w:val="20"/>
                <w:szCs w:val="20"/>
              </w:rPr>
              <w:t xml:space="preserve"> vote for</w:t>
            </w:r>
          </w:p>
        </w:tc>
      </w:tr>
      <w:tr w:rsidR="00E708FD" w:rsidRPr="00E708FD" w14:paraId="5E0FD0F9" w14:textId="77777777" w:rsidTr="00E708FD">
        <w:trPr>
          <w:trHeight w:hRule="exact" w:val="260"/>
          <w:jc w:val="center"/>
        </w:trPr>
        <w:tc>
          <w:tcPr>
            <w:tcW w:w="1905" w:type="dxa"/>
            <w:tcBorders>
              <w:top w:val="nil"/>
              <w:left w:val="nil"/>
              <w:bottom w:val="nil"/>
              <w:right w:val="nil"/>
            </w:tcBorders>
            <w:shd w:val="clear" w:color="auto" w:fill="auto"/>
            <w:noWrap/>
            <w:vAlign w:val="bottom"/>
            <w:hideMark/>
          </w:tcPr>
          <w:p w14:paraId="4B919ADF" w14:textId="77777777" w:rsidR="00E708FD" w:rsidRPr="00BB1B20" w:rsidRDefault="00E708FD" w:rsidP="00BB1B20">
            <w:pPr>
              <w:rPr>
                <w:rFonts w:ascii="Calibri" w:eastAsia="Times New Roman" w:hAnsi="Calibri" w:cs="Arial"/>
                <w:sz w:val="20"/>
                <w:szCs w:val="20"/>
              </w:rPr>
            </w:pPr>
          </w:p>
        </w:tc>
        <w:tc>
          <w:tcPr>
            <w:tcW w:w="1800" w:type="dxa"/>
            <w:tcBorders>
              <w:top w:val="nil"/>
              <w:left w:val="single" w:sz="4" w:space="0" w:color="auto"/>
              <w:bottom w:val="single" w:sz="4" w:space="0" w:color="auto"/>
              <w:right w:val="nil"/>
            </w:tcBorders>
            <w:shd w:val="clear" w:color="auto" w:fill="auto"/>
            <w:noWrap/>
            <w:vAlign w:val="bottom"/>
            <w:hideMark/>
          </w:tcPr>
          <w:p w14:paraId="2BEF3D5F" w14:textId="77777777" w:rsidR="00E708FD" w:rsidRPr="00BB1B20" w:rsidRDefault="00E708FD" w:rsidP="00BB1B20">
            <w:pPr>
              <w:rPr>
                <w:rFonts w:ascii="Calibri" w:eastAsia="Times New Roman" w:hAnsi="Calibri" w:cs="Arial"/>
                <w:sz w:val="20"/>
                <w:szCs w:val="20"/>
              </w:rPr>
            </w:pPr>
            <w:r w:rsidRPr="00BB1B20">
              <w:rPr>
                <w:rFonts w:ascii="Calibri" w:eastAsia="Times New Roman" w:hAnsi="Calibri" w:cs="Arial"/>
                <w:sz w:val="20"/>
                <w:szCs w:val="20"/>
              </w:rPr>
              <w:t xml:space="preserve"> correspond with </w:t>
            </w:r>
          </w:p>
        </w:tc>
        <w:tc>
          <w:tcPr>
            <w:tcW w:w="2250" w:type="dxa"/>
            <w:tcBorders>
              <w:top w:val="nil"/>
              <w:left w:val="single" w:sz="4" w:space="0" w:color="auto"/>
              <w:bottom w:val="single" w:sz="4" w:space="0" w:color="auto"/>
              <w:right w:val="single" w:sz="4" w:space="0" w:color="auto"/>
            </w:tcBorders>
            <w:shd w:val="clear" w:color="auto" w:fill="auto"/>
            <w:noWrap/>
            <w:vAlign w:val="bottom"/>
            <w:hideMark/>
          </w:tcPr>
          <w:p w14:paraId="14122F9E" w14:textId="45CF9BD5" w:rsidR="00E708FD" w:rsidRPr="00BB1B20" w:rsidRDefault="00E708FD" w:rsidP="00BB1B20">
            <w:pPr>
              <w:rPr>
                <w:rFonts w:ascii="Calibri" w:eastAsia="Times New Roman" w:hAnsi="Calibri" w:cs="Arial"/>
                <w:sz w:val="20"/>
                <w:szCs w:val="20"/>
              </w:rPr>
            </w:pPr>
            <w:r w:rsidRPr="00BB1B20">
              <w:rPr>
                <w:rFonts w:ascii="Calibri" w:eastAsia="Times New Roman" w:hAnsi="Calibri" w:cs="Arial"/>
                <w:sz w:val="20"/>
                <w:szCs w:val="20"/>
              </w:rPr>
              <w:t xml:space="preserve"> force to</w:t>
            </w:r>
          </w:p>
        </w:tc>
        <w:tc>
          <w:tcPr>
            <w:tcW w:w="1800" w:type="dxa"/>
            <w:tcBorders>
              <w:top w:val="nil"/>
              <w:left w:val="nil"/>
              <w:bottom w:val="nil"/>
              <w:right w:val="nil"/>
            </w:tcBorders>
            <w:shd w:val="clear" w:color="auto" w:fill="auto"/>
            <w:noWrap/>
            <w:vAlign w:val="bottom"/>
            <w:hideMark/>
          </w:tcPr>
          <w:p w14:paraId="18B98C87" w14:textId="77777777" w:rsidR="00E708FD" w:rsidRPr="00BB1B20" w:rsidRDefault="00E708FD" w:rsidP="00BB1B20">
            <w:pPr>
              <w:rPr>
                <w:rFonts w:ascii="Calibri" w:eastAsia="Times New Roman" w:hAnsi="Calibri" w:cs="Arial"/>
                <w:sz w:val="20"/>
                <w:szCs w:val="20"/>
              </w:rPr>
            </w:pPr>
          </w:p>
        </w:tc>
        <w:tc>
          <w:tcPr>
            <w:tcW w:w="1980" w:type="dxa"/>
            <w:tcBorders>
              <w:top w:val="nil"/>
              <w:left w:val="nil"/>
              <w:bottom w:val="nil"/>
              <w:right w:val="nil"/>
            </w:tcBorders>
            <w:shd w:val="clear" w:color="auto" w:fill="auto"/>
            <w:noWrap/>
            <w:vAlign w:val="bottom"/>
            <w:hideMark/>
          </w:tcPr>
          <w:p w14:paraId="2150DF80" w14:textId="77777777" w:rsidR="00E708FD" w:rsidRPr="00BB1B20" w:rsidRDefault="00E708FD" w:rsidP="00BB1B20">
            <w:pPr>
              <w:rPr>
                <w:rFonts w:ascii="Calibri" w:eastAsia="Times New Roman" w:hAnsi="Calibri" w:cs="Arial"/>
                <w:sz w:val="20"/>
                <w:szCs w:val="20"/>
              </w:rPr>
            </w:pPr>
          </w:p>
        </w:tc>
        <w:tc>
          <w:tcPr>
            <w:tcW w:w="1980" w:type="dxa"/>
            <w:tcBorders>
              <w:top w:val="nil"/>
              <w:left w:val="nil"/>
              <w:bottom w:val="nil"/>
              <w:right w:val="nil"/>
            </w:tcBorders>
            <w:shd w:val="clear" w:color="auto" w:fill="auto"/>
            <w:noWrap/>
            <w:vAlign w:val="bottom"/>
            <w:hideMark/>
          </w:tcPr>
          <w:p w14:paraId="369AFDC7" w14:textId="77777777" w:rsidR="00E708FD" w:rsidRPr="00BB1B20" w:rsidRDefault="00E708FD" w:rsidP="00BB1B20">
            <w:pPr>
              <w:rPr>
                <w:rFonts w:ascii="Calibri" w:eastAsia="Times New Roman" w:hAnsi="Calibri" w:cs="Arial"/>
                <w:sz w:val="20"/>
                <w:szCs w:val="20"/>
              </w:rPr>
            </w:pPr>
          </w:p>
        </w:tc>
        <w:tc>
          <w:tcPr>
            <w:tcW w:w="1961" w:type="dxa"/>
            <w:tcBorders>
              <w:top w:val="nil"/>
              <w:left w:val="single" w:sz="4" w:space="0" w:color="auto"/>
              <w:bottom w:val="single" w:sz="4" w:space="0" w:color="auto"/>
              <w:right w:val="single" w:sz="4" w:space="0" w:color="auto"/>
            </w:tcBorders>
            <w:shd w:val="clear" w:color="auto" w:fill="auto"/>
            <w:noWrap/>
            <w:vAlign w:val="bottom"/>
            <w:hideMark/>
          </w:tcPr>
          <w:p w14:paraId="730691AF" w14:textId="77777777" w:rsidR="00E708FD" w:rsidRPr="00BB1B20" w:rsidRDefault="00E708FD" w:rsidP="00BB1B20">
            <w:pPr>
              <w:rPr>
                <w:rFonts w:ascii="Calibri" w:eastAsia="Times New Roman" w:hAnsi="Calibri" w:cs="Arial"/>
                <w:sz w:val="20"/>
                <w:szCs w:val="20"/>
              </w:rPr>
            </w:pPr>
            <w:r w:rsidRPr="00BB1B20">
              <w:rPr>
                <w:rFonts w:ascii="Calibri" w:eastAsia="Times New Roman" w:hAnsi="Calibri" w:cs="Arial"/>
                <w:sz w:val="20"/>
                <w:szCs w:val="20"/>
              </w:rPr>
              <w:t xml:space="preserve"> visit</w:t>
            </w:r>
          </w:p>
        </w:tc>
      </w:tr>
      <w:tr w:rsidR="00E708FD" w:rsidRPr="00E708FD" w14:paraId="23589869" w14:textId="77777777" w:rsidTr="00E708FD">
        <w:trPr>
          <w:trHeight w:hRule="exact" w:val="260"/>
          <w:jc w:val="center"/>
        </w:trPr>
        <w:tc>
          <w:tcPr>
            <w:tcW w:w="1905" w:type="dxa"/>
            <w:tcBorders>
              <w:top w:val="nil"/>
              <w:left w:val="nil"/>
              <w:bottom w:val="nil"/>
              <w:right w:val="nil"/>
            </w:tcBorders>
            <w:shd w:val="clear" w:color="auto" w:fill="auto"/>
            <w:noWrap/>
            <w:vAlign w:val="bottom"/>
            <w:hideMark/>
          </w:tcPr>
          <w:p w14:paraId="1FD0B79A" w14:textId="77777777" w:rsidR="00E708FD" w:rsidRPr="00BB1B20" w:rsidRDefault="00E708FD" w:rsidP="00BB1B20">
            <w:pPr>
              <w:rPr>
                <w:rFonts w:ascii="Calibri" w:eastAsia="Times New Roman" w:hAnsi="Calibri" w:cs="Arial"/>
                <w:sz w:val="20"/>
                <w:szCs w:val="20"/>
              </w:rPr>
            </w:pPr>
          </w:p>
        </w:tc>
        <w:tc>
          <w:tcPr>
            <w:tcW w:w="1800" w:type="dxa"/>
            <w:tcBorders>
              <w:top w:val="nil"/>
              <w:left w:val="nil"/>
              <w:bottom w:val="nil"/>
              <w:right w:val="nil"/>
            </w:tcBorders>
            <w:shd w:val="clear" w:color="auto" w:fill="auto"/>
            <w:noWrap/>
            <w:vAlign w:val="bottom"/>
            <w:hideMark/>
          </w:tcPr>
          <w:p w14:paraId="25204BF0" w14:textId="77777777" w:rsidR="00E708FD" w:rsidRPr="00BB1B20" w:rsidRDefault="00E708FD" w:rsidP="00BB1B20">
            <w:pPr>
              <w:rPr>
                <w:rFonts w:ascii="Calibri" w:eastAsia="Times New Roman" w:hAnsi="Calibri" w:cs="Arial"/>
                <w:sz w:val="20"/>
                <w:szCs w:val="20"/>
              </w:rPr>
            </w:pPr>
          </w:p>
        </w:tc>
        <w:tc>
          <w:tcPr>
            <w:tcW w:w="2250" w:type="dxa"/>
            <w:tcBorders>
              <w:top w:val="nil"/>
              <w:left w:val="single" w:sz="4" w:space="0" w:color="auto"/>
              <w:bottom w:val="single" w:sz="4" w:space="0" w:color="auto"/>
              <w:right w:val="single" w:sz="4" w:space="0" w:color="auto"/>
            </w:tcBorders>
            <w:shd w:val="clear" w:color="auto" w:fill="auto"/>
            <w:noWrap/>
            <w:vAlign w:val="bottom"/>
            <w:hideMark/>
          </w:tcPr>
          <w:p w14:paraId="630E0A7B" w14:textId="59EC9B2E" w:rsidR="00E708FD" w:rsidRPr="00BB1B20" w:rsidRDefault="00E708FD" w:rsidP="00BB1B20">
            <w:pPr>
              <w:rPr>
                <w:rFonts w:ascii="Calibri" w:eastAsia="Times New Roman" w:hAnsi="Calibri" w:cs="Arial"/>
                <w:sz w:val="20"/>
                <w:szCs w:val="20"/>
              </w:rPr>
            </w:pPr>
            <w:r w:rsidRPr="00BB1B20">
              <w:rPr>
                <w:rFonts w:ascii="Calibri" w:eastAsia="Times New Roman" w:hAnsi="Calibri" w:cs="Arial"/>
                <w:sz w:val="20"/>
                <w:szCs w:val="20"/>
              </w:rPr>
              <w:t xml:space="preserve"> frequency of</w:t>
            </w:r>
          </w:p>
        </w:tc>
        <w:tc>
          <w:tcPr>
            <w:tcW w:w="1800" w:type="dxa"/>
            <w:tcBorders>
              <w:top w:val="nil"/>
              <w:left w:val="nil"/>
              <w:bottom w:val="nil"/>
              <w:right w:val="nil"/>
            </w:tcBorders>
            <w:shd w:val="clear" w:color="auto" w:fill="auto"/>
            <w:noWrap/>
            <w:vAlign w:val="bottom"/>
            <w:hideMark/>
          </w:tcPr>
          <w:p w14:paraId="2CB4F7C9" w14:textId="77777777" w:rsidR="00E708FD" w:rsidRPr="00BB1B20" w:rsidRDefault="00E708FD" w:rsidP="00BB1B20">
            <w:pPr>
              <w:rPr>
                <w:rFonts w:ascii="Calibri" w:eastAsia="Times New Roman" w:hAnsi="Calibri" w:cs="Arial"/>
                <w:sz w:val="20"/>
                <w:szCs w:val="20"/>
              </w:rPr>
            </w:pPr>
          </w:p>
        </w:tc>
        <w:tc>
          <w:tcPr>
            <w:tcW w:w="1980" w:type="dxa"/>
            <w:tcBorders>
              <w:top w:val="nil"/>
              <w:left w:val="nil"/>
              <w:bottom w:val="nil"/>
              <w:right w:val="nil"/>
            </w:tcBorders>
            <w:shd w:val="clear" w:color="auto" w:fill="auto"/>
            <w:noWrap/>
            <w:vAlign w:val="bottom"/>
            <w:hideMark/>
          </w:tcPr>
          <w:p w14:paraId="3592B176" w14:textId="77777777" w:rsidR="00E708FD" w:rsidRPr="00BB1B20" w:rsidRDefault="00E708FD" w:rsidP="00BB1B20">
            <w:pPr>
              <w:rPr>
                <w:rFonts w:ascii="Calibri" w:eastAsia="Times New Roman" w:hAnsi="Calibri" w:cs="Arial"/>
                <w:sz w:val="20"/>
                <w:szCs w:val="20"/>
              </w:rPr>
            </w:pPr>
          </w:p>
        </w:tc>
        <w:tc>
          <w:tcPr>
            <w:tcW w:w="1980" w:type="dxa"/>
            <w:tcBorders>
              <w:top w:val="nil"/>
              <w:left w:val="nil"/>
              <w:bottom w:val="nil"/>
              <w:right w:val="nil"/>
            </w:tcBorders>
            <w:shd w:val="clear" w:color="auto" w:fill="auto"/>
            <w:noWrap/>
            <w:vAlign w:val="bottom"/>
            <w:hideMark/>
          </w:tcPr>
          <w:p w14:paraId="57AED4BB" w14:textId="77777777" w:rsidR="00E708FD" w:rsidRPr="00BB1B20" w:rsidRDefault="00E708FD" w:rsidP="00BB1B20">
            <w:pPr>
              <w:rPr>
                <w:rFonts w:ascii="Calibri" w:eastAsia="Times New Roman" w:hAnsi="Calibri" w:cs="Arial"/>
                <w:sz w:val="20"/>
                <w:szCs w:val="20"/>
              </w:rPr>
            </w:pPr>
          </w:p>
        </w:tc>
        <w:tc>
          <w:tcPr>
            <w:tcW w:w="1961" w:type="dxa"/>
            <w:tcBorders>
              <w:top w:val="nil"/>
              <w:left w:val="single" w:sz="4" w:space="0" w:color="auto"/>
              <w:bottom w:val="single" w:sz="4" w:space="0" w:color="auto"/>
              <w:right w:val="single" w:sz="4" w:space="0" w:color="auto"/>
            </w:tcBorders>
            <w:shd w:val="clear" w:color="auto" w:fill="auto"/>
            <w:noWrap/>
            <w:vAlign w:val="bottom"/>
            <w:hideMark/>
          </w:tcPr>
          <w:p w14:paraId="6923F41B" w14:textId="77777777" w:rsidR="00E708FD" w:rsidRPr="00BB1B20" w:rsidRDefault="00E708FD" w:rsidP="00BB1B20">
            <w:pPr>
              <w:rPr>
                <w:rFonts w:ascii="Calibri" w:eastAsia="Times New Roman" w:hAnsi="Calibri" w:cs="Arial"/>
                <w:sz w:val="20"/>
                <w:szCs w:val="20"/>
              </w:rPr>
            </w:pPr>
            <w:r w:rsidRPr="00BB1B20">
              <w:rPr>
                <w:rFonts w:ascii="Calibri" w:eastAsia="Times New Roman" w:hAnsi="Calibri" w:cs="Arial"/>
                <w:sz w:val="20"/>
                <w:szCs w:val="20"/>
              </w:rPr>
              <w:t xml:space="preserve"> willing to</w:t>
            </w:r>
          </w:p>
        </w:tc>
      </w:tr>
      <w:tr w:rsidR="00E708FD" w:rsidRPr="00E708FD" w14:paraId="11103C00" w14:textId="77777777" w:rsidTr="00E708FD">
        <w:trPr>
          <w:trHeight w:hRule="exact" w:val="260"/>
          <w:jc w:val="center"/>
        </w:trPr>
        <w:tc>
          <w:tcPr>
            <w:tcW w:w="1905" w:type="dxa"/>
            <w:tcBorders>
              <w:top w:val="nil"/>
              <w:left w:val="nil"/>
              <w:bottom w:val="nil"/>
              <w:right w:val="nil"/>
            </w:tcBorders>
            <w:shd w:val="clear" w:color="auto" w:fill="auto"/>
            <w:noWrap/>
            <w:vAlign w:val="bottom"/>
            <w:hideMark/>
          </w:tcPr>
          <w:p w14:paraId="18DBBD81" w14:textId="77777777" w:rsidR="00E708FD" w:rsidRPr="00BB1B20" w:rsidRDefault="00E708FD" w:rsidP="00BB1B20">
            <w:pPr>
              <w:rPr>
                <w:rFonts w:ascii="Calibri" w:eastAsia="Times New Roman" w:hAnsi="Calibri" w:cs="Arial"/>
                <w:sz w:val="20"/>
                <w:szCs w:val="20"/>
              </w:rPr>
            </w:pPr>
          </w:p>
        </w:tc>
        <w:tc>
          <w:tcPr>
            <w:tcW w:w="1800" w:type="dxa"/>
            <w:tcBorders>
              <w:top w:val="nil"/>
              <w:left w:val="nil"/>
              <w:bottom w:val="nil"/>
              <w:right w:val="nil"/>
            </w:tcBorders>
            <w:shd w:val="clear" w:color="auto" w:fill="auto"/>
            <w:noWrap/>
            <w:vAlign w:val="bottom"/>
            <w:hideMark/>
          </w:tcPr>
          <w:p w14:paraId="4101AAAC" w14:textId="77777777" w:rsidR="00E708FD" w:rsidRPr="00BB1B20" w:rsidRDefault="00E708FD" w:rsidP="00BB1B20">
            <w:pPr>
              <w:rPr>
                <w:rFonts w:ascii="Calibri" w:eastAsia="Times New Roman" w:hAnsi="Calibri" w:cs="Arial"/>
                <w:sz w:val="20"/>
                <w:szCs w:val="20"/>
              </w:rPr>
            </w:pPr>
          </w:p>
        </w:tc>
        <w:tc>
          <w:tcPr>
            <w:tcW w:w="2250" w:type="dxa"/>
            <w:tcBorders>
              <w:top w:val="nil"/>
              <w:left w:val="single" w:sz="4" w:space="0" w:color="auto"/>
              <w:bottom w:val="single" w:sz="4" w:space="0" w:color="auto"/>
              <w:right w:val="single" w:sz="4" w:space="0" w:color="auto"/>
            </w:tcBorders>
            <w:shd w:val="clear" w:color="auto" w:fill="auto"/>
            <w:noWrap/>
            <w:vAlign w:val="bottom"/>
            <w:hideMark/>
          </w:tcPr>
          <w:p w14:paraId="77FD53C9" w14:textId="4D748EDE" w:rsidR="00E708FD" w:rsidRPr="00BB1B20" w:rsidRDefault="00E708FD" w:rsidP="00BB1B20">
            <w:pPr>
              <w:rPr>
                <w:rFonts w:ascii="Calibri" w:eastAsia="Times New Roman" w:hAnsi="Calibri" w:cs="Arial"/>
                <w:sz w:val="20"/>
                <w:szCs w:val="20"/>
              </w:rPr>
            </w:pPr>
            <w:r w:rsidRPr="00BB1B20">
              <w:rPr>
                <w:rFonts w:ascii="Calibri" w:eastAsia="Times New Roman" w:hAnsi="Calibri" w:cs="Arial"/>
                <w:sz w:val="20"/>
                <w:szCs w:val="20"/>
              </w:rPr>
              <w:t xml:space="preserve"> from [a] to [b]</w:t>
            </w:r>
          </w:p>
        </w:tc>
        <w:tc>
          <w:tcPr>
            <w:tcW w:w="1800" w:type="dxa"/>
            <w:tcBorders>
              <w:top w:val="nil"/>
              <w:left w:val="nil"/>
              <w:bottom w:val="nil"/>
              <w:right w:val="nil"/>
            </w:tcBorders>
            <w:shd w:val="clear" w:color="auto" w:fill="auto"/>
            <w:noWrap/>
            <w:vAlign w:val="bottom"/>
            <w:hideMark/>
          </w:tcPr>
          <w:p w14:paraId="4C8434EA" w14:textId="77777777" w:rsidR="00E708FD" w:rsidRPr="00BB1B20" w:rsidRDefault="00E708FD" w:rsidP="00BB1B20">
            <w:pPr>
              <w:rPr>
                <w:rFonts w:ascii="Calibri" w:eastAsia="Times New Roman" w:hAnsi="Calibri" w:cs="Arial"/>
                <w:sz w:val="20"/>
                <w:szCs w:val="20"/>
              </w:rPr>
            </w:pPr>
          </w:p>
        </w:tc>
        <w:tc>
          <w:tcPr>
            <w:tcW w:w="1980" w:type="dxa"/>
            <w:tcBorders>
              <w:top w:val="nil"/>
              <w:left w:val="nil"/>
              <w:bottom w:val="nil"/>
              <w:right w:val="nil"/>
            </w:tcBorders>
            <w:shd w:val="clear" w:color="auto" w:fill="auto"/>
            <w:noWrap/>
            <w:vAlign w:val="bottom"/>
            <w:hideMark/>
          </w:tcPr>
          <w:p w14:paraId="06EEC842" w14:textId="77777777" w:rsidR="00E708FD" w:rsidRPr="00BB1B20" w:rsidRDefault="00E708FD" w:rsidP="00BB1B20">
            <w:pPr>
              <w:rPr>
                <w:rFonts w:ascii="Calibri" w:eastAsia="Times New Roman" w:hAnsi="Calibri" w:cs="Arial"/>
                <w:sz w:val="20"/>
                <w:szCs w:val="20"/>
              </w:rPr>
            </w:pPr>
          </w:p>
        </w:tc>
        <w:tc>
          <w:tcPr>
            <w:tcW w:w="1980" w:type="dxa"/>
            <w:tcBorders>
              <w:top w:val="nil"/>
              <w:left w:val="nil"/>
              <w:bottom w:val="nil"/>
              <w:right w:val="nil"/>
            </w:tcBorders>
            <w:shd w:val="clear" w:color="auto" w:fill="auto"/>
            <w:noWrap/>
            <w:vAlign w:val="bottom"/>
            <w:hideMark/>
          </w:tcPr>
          <w:p w14:paraId="118537E3" w14:textId="77777777" w:rsidR="00E708FD" w:rsidRPr="00BB1B20" w:rsidRDefault="00E708FD" w:rsidP="00BB1B20">
            <w:pPr>
              <w:rPr>
                <w:rFonts w:ascii="Calibri" w:eastAsia="Times New Roman" w:hAnsi="Calibri" w:cs="Arial"/>
                <w:sz w:val="20"/>
                <w:szCs w:val="20"/>
              </w:rPr>
            </w:pPr>
          </w:p>
        </w:tc>
        <w:tc>
          <w:tcPr>
            <w:tcW w:w="1961" w:type="dxa"/>
            <w:tcBorders>
              <w:top w:val="nil"/>
              <w:left w:val="single" w:sz="4" w:space="0" w:color="auto"/>
              <w:bottom w:val="single" w:sz="4" w:space="0" w:color="auto"/>
              <w:right w:val="single" w:sz="4" w:space="0" w:color="auto"/>
            </w:tcBorders>
            <w:shd w:val="clear" w:color="auto" w:fill="auto"/>
            <w:noWrap/>
            <w:vAlign w:val="bottom"/>
            <w:hideMark/>
          </w:tcPr>
          <w:p w14:paraId="3EBDC3E0" w14:textId="77777777" w:rsidR="00E708FD" w:rsidRPr="00BB1B20" w:rsidRDefault="00E708FD" w:rsidP="00BB1B20">
            <w:pPr>
              <w:rPr>
                <w:rFonts w:ascii="Calibri" w:eastAsia="Times New Roman" w:hAnsi="Calibri" w:cs="Arial"/>
                <w:sz w:val="20"/>
                <w:szCs w:val="20"/>
              </w:rPr>
            </w:pPr>
            <w:r w:rsidRPr="00BB1B20">
              <w:rPr>
                <w:rFonts w:ascii="Calibri" w:eastAsia="Times New Roman" w:hAnsi="Calibri" w:cs="Arial"/>
                <w:sz w:val="20"/>
                <w:szCs w:val="20"/>
              </w:rPr>
              <w:t xml:space="preserve"> worry about</w:t>
            </w:r>
          </w:p>
        </w:tc>
      </w:tr>
      <w:tr w:rsidR="00E708FD" w:rsidRPr="00E708FD" w14:paraId="2156E142" w14:textId="77777777" w:rsidTr="00E708FD">
        <w:trPr>
          <w:trHeight w:hRule="exact" w:val="260"/>
          <w:jc w:val="center"/>
        </w:trPr>
        <w:tc>
          <w:tcPr>
            <w:tcW w:w="1905" w:type="dxa"/>
            <w:tcBorders>
              <w:top w:val="nil"/>
              <w:left w:val="nil"/>
              <w:bottom w:val="nil"/>
              <w:right w:val="nil"/>
            </w:tcBorders>
            <w:shd w:val="clear" w:color="auto" w:fill="auto"/>
            <w:noWrap/>
            <w:vAlign w:val="bottom"/>
            <w:hideMark/>
          </w:tcPr>
          <w:p w14:paraId="36DA7463" w14:textId="77777777" w:rsidR="00E708FD" w:rsidRPr="00BB1B20" w:rsidRDefault="00E708FD" w:rsidP="00BB1B20">
            <w:pPr>
              <w:rPr>
                <w:rFonts w:ascii="Calibri" w:eastAsia="Times New Roman" w:hAnsi="Calibri" w:cs="Arial"/>
                <w:sz w:val="20"/>
                <w:szCs w:val="20"/>
              </w:rPr>
            </w:pPr>
          </w:p>
        </w:tc>
        <w:tc>
          <w:tcPr>
            <w:tcW w:w="1800" w:type="dxa"/>
            <w:tcBorders>
              <w:top w:val="nil"/>
              <w:left w:val="nil"/>
              <w:bottom w:val="nil"/>
              <w:right w:val="nil"/>
            </w:tcBorders>
            <w:shd w:val="clear" w:color="auto" w:fill="auto"/>
            <w:noWrap/>
            <w:vAlign w:val="bottom"/>
            <w:hideMark/>
          </w:tcPr>
          <w:p w14:paraId="75AFD021" w14:textId="77777777" w:rsidR="00E708FD" w:rsidRPr="00BB1B20" w:rsidRDefault="00E708FD" w:rsidP="00BB1B20">
            <w:pPr>
              <w:rPr>
                <w:rFonts w:ascii="Calibri" w:eastAsia="Times New Roman" w:hAnsi="Calibri" w:cs="Arial"/>
                <w:sz w:val="20"/>
                <w:szCs w:val="20"/>
              </w:rPr>
            </w:pPr>
          </w:p>
        </w:tc>
        <w:tc>
          <w:tcPr>
            <w:tcW w:w="2250" w:type="dxa"/>
            <w:tcBorders>
              <w:top w:val="nil"/>
              <w:left w:val="single" w:sz="4" w:space="0" w:color="auto"/>
              <w:bottom w:val="single" w:sz="4" w:space="0" w:color="auto"/>
              <w:right w:val="single" w:sz="4" w:space="0" w:color="auto"/>
            </w:tcBorders>
            <w:shd w:val="clear" w:color="auto" w:fill="auto"/>
            <w:noWrap/>
            <w:vAlign w:val="bottom"/>
            <w:hideMark/>
          </w:tcPr>
          <w:p w14:paraId="74D07DD8" w14:textId="255172B1" w:rsidR="00E708FD" w:rsidRPr="00BB1B20" w:rsidRDefault="00E708FD" w:rsidP="00BB1B20">
            <w:pPr>
              <w:rPr>
                <w:rFonts w:ascii="Calibri" w:eastAsia="Times New Roman" w:hAnsi="Calibri" w:cs="Arial"/>
                <w:sz w:val="20"/>
                <w:szCs w:val="20"/>
              </w:rPr>
            </w:pPr>
            <w:r w:rsidRPr="00BB1B20">
              <w:rPr>
                <w:rFonts w:ascii="Calibri" w:eastAsia="Times New Roman" w:hAnsi="Calibri" w:cs="Arial"/>
                <w:sz w:val="20"/>
                <w:szCs w:val="20"/>
              </w:rPr>
              <w:t xml:space="preserve"> fail in </w:t>
            </w:r>
          </w:p>
        </w:tc>
        <w:tc>
          <w:tcPr>
            <w:tcW w:w="1800" w:type="dxa"/>
            <w:tcBorders>
              <w:top w:val="nil"/>
              <w:left w:val="nil"/>
              <w:bottom w:val="nil"/>
              <w:right w:val="nil"/>
            </w:tcBorders>
            <w:shd w:val="clear" w:color="auto" w:fill="auto"/>
            <w:noWrap/>
            <w:vAlign w:val="bottom"/>
            <w:hideMark/>
          </w:tcPr>
          <w:p w14:paraId="7D78AB0C" w14:textId="77777777" w:rsidR="00E708FD" w:rsidRPr="00BB1B20" w:rsidRDefault="00E708FD" w:rsidP="00BB1B20">
            <w:pPr>
              <w:rPr>
                <w:rFonts w:ascii="Calibri" w:eastAsia="Times New Roman" w:hAnsi="Calibri" w:cs="Arial"/>
                <w:sz w:val="20"/>
                <w:szCs w:val="20"/>
              </w:rPr>
            </w:pPr>
          </w:p>
        </w:tc>
        <w:tc>
          <w:tcPr>
            <w:tcW w:w="1980" w:type="dxa"/>
            <w:tcBorders>
              <w:top w:val="nil"/>
              <w:left w:val="nil"/>
              <w:bottom w:val="nil"/>
              <w:right w:val="nil"/>
            </w:tcBorders>
            <w:shd w:val="clear" w:color="auto" w:fill="auto"/>
            <w:noWrap/>
            <w:vAlign w:val="bottom"/>
            <w:hideMark/>
          </w:tcPr>
          <w:p w14:paraId="1946D4A3" w14:textId="77777777" w:rsidR="00E708FD" w:rsidRPr="00BB1B20" w:rsidRDefault="00E708FD" w:rsidP="00BB1B20">
            <w:pPr>
              <w:rPr>
                <w:rFonts w:ascii="Calibri" w:eastAsia="Times New Roman" w:hAnsi="Calibri" w:cs="Arial"/>
                <w:sz w:val="20"/>
                <w:szCs w:val="20"/>
              </w:rPr>
            </w:pPr>
          </w:p>
        </w:tc>
        <w:tc>
          <w:tcPr>
            <w:tcW w:w="1980" w:type="dxa"/>
            <w:tcBorders>
              <w:top w:val="nil"/>
              <w:left w:val="nil"/>
              <w:bottom w:val="nil"/>
              <w:right w:val="nil"/>
            </w:tcBorders>
            <w:shd w:val="clear" w:color="auto" w:fill="auto"/>
            <w:noWrap/>
            <w:vAlign w:val="bottom"/>
            <w:hideMark/>
          </w:tcPr>
          <w:p w14:paraId="4D582CA2" w14:textId="77777777" w:rsidR="00E708FD" w:rsidRPr="00BB1B20" w:rsidRDefault="00E708FD" w:rsidP="00BB1B20">
            <w:pPr>
              <w:rPr>
                <w:rFonts w:ascii="Calibri" w:eastAsia="Times New Roman" w:hAnsi="Calibri" w:cs="Arial"/>
                <w:sz w:val="20"/>
                <w:szCs w:val="20"/>
              </w:rPr>
            </w:pPr>
          </w:p>
        </w:tc>
        <w:tc>
          <w:tcPr>
            <w:tcW w:w="1961" w:type="dxa"/>
            <w:tcBorders>
              <w:top w:val="nil"/>
              <w:left w:val="nil"/>
              <w:bottom w:val="nil"/>
              <w:right w:val="nil"/>
            </w:tcBorders>
            <w:shd w:val="clear" w:color="auto" w:fill="auto"/>
            <w:noWrap/>
            <w:vAlign w:val="bottom"/>
            <w:hideMark/>
          </w:tcPr>
          <w:p w14:paraId="4AB51E44" w14:textId="77777777" w:rsidR="00E708FD" w:rsidRPr="00BB1B20" w:rsidRDefault="00E708FD" w:rsidP="00BB1B20">
            <w:pPr>
              <w:rPr>
                <w:rFonts w:ascii="Calibri" w:eastAsia="Times New Roman" w:hAnsi="Calibri" w:cs="Arial"/>
                <w:sz w:val="20"/>
                <w:szCs w:val="20"/>
              </w:rPr>
            </w:pPr>
          </w:p>
        </w:tc>
      </w:tr>
    </w:tbl>
    <w:p w14:paraId="46D7098C" w14:textId="6CCFA4B9" w:rsidR="007900D8" w:rsidRDefault="007900D8" w:rsidP="00BB1B20">
      <w:bookmarkStart w:id="0" w:name="_GoBack"/>
      <w:bookmarkEnd w:id="0"/>
    </w:p>
    <w:sectPr w:rsidR="007900D8" w:rsidSect="00BB1B20">
      <w:pgSz w:w="15840" w:h="12240" w:orient="landscape"/>
      <w:pgMar w:top="810" w:right="1417" w:bottom="360" w:left="720" w:header="720" w:footer="720" w:gutter="0"/>
      <w:cols w:space="720"/>
      <w:docGrid w:linePitch="360"/>
      <w:printerSettings r:id="rId11"/>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2E8A0BC" w14:textId="77777777" w:rsidR="00733100" w:rsidRDefault="00733100" w:rsidP="00733100">
      <w:r>
        <w:separator/>
      </w:r>
    </w:p>
  </w:endnote>
  <w:endnote w:type="continuationSeparator" w:id="0">
    <w:p w14:paraId="4809D769" w14:textId="77777777" w:rsidR="00733100" w:rsidRDefault="00733100" w:rsidP="007331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E00002FF" w:usb1="6AC7FDFB" w:usb2="00000012" w:usb3="00000000" w:csb0="000200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D9AB3B" w14:textId="77777777" w:rsidR="00733100" w:rsidRDefault="00733100" w:rsidP="00682EB1">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F4D2037" w14:textId="77777777" w:rsidR="00733100" w:rsidRDefault="00733100" w:rsidP="00733100">
    <w:pPr>
      <w:pStyle w:val="Piedepgina"/>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110074" w14:textId="77777777" w:rsidR="00733100" w:rsidRDefault="00733100" w:rsidP="00682EB1">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E708FD">
      <w:rPr>
        <w:rStyle w:val="Nmerodepgina"/>
        <w:noProof/>
      </w:rPr>
      <w:t>1</w:t>
    </w:r>
    <w:r>
      <w:rPr>
        <w:rStyle w:val="Nmerodepgina"/>
      </w:rPr>
      <w:fldChar w:fldCharType="end"/>
    </w:r>
  </w:p>
  <w:p w14:paraId="6AF46D46" w14:textId="77777777" w:rsidR="00733100" w:rsidRDefault="00733100" w:rsidP="00733100">
    <w:pPr>
      <w:pStyle w:val="Piedepgina"/>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FA6BAAB" w14:textId="77777777" w:rsidR="00733100" w:rsidRDefault="00733100" w:rsidP="00733100">
      <w:r>
        <w:separator/>
      </w:r>
    </w:p>
  </w:footnote>
  <w:footnote w:type="continuationSeparator" w:id="0">
    <w:p w14:paraId="0AB10FD5" w14:textId="77777777" w:rsidR="00733100" w:rsidRDefault="00733100" w:rsidP="00733100">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320085"/>
    <w:multiLevelType w:val="hybridMultilevel"/>
    <w:tmpl w:val="C32AA73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A3015A6"/>
    <w:multiLevelType w:val="hybridMultilevel"/>
    <w:tmpl w:val="544ECB6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10BF0FEF"/>
    <w:multiLevelType w:val="hybridMultilevel"/>
    <w:tmpl w:val="3EB2B74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145824D7"/>
    <w:multiLevelType w:val="hybridMultilevel"/>
    <w:tmpl w:val="E5EE750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77514AA"/>
    <w:multiLevelType w:val="multilevel"/>
    <w:tmpl w:val="E9285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A5904AD"/>
    <w:multiLevelType w:val="hybridMultilevel"/>
    <w:tmpl w:val="19DC5B1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28AF7097"/>
    <w:multiLevelType w:val="hybridMultilevel"/>
    <w:tmpl w:val="41E0B43E"/>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
    <w:nsid w:val="3F7E17D7"/>
    <w:multiLevelType w:val="hybridMultilevel"/>
    <w:tmpl w:val="AF6EB5D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4BC041CB"/>
    <w:multiLevelType w:val="hybridMultilevel"/>
    <w:tmpl w:val="A1CEE61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54602507"/>
    <w:multiLevelType w:val="hybridMultilevel"/>
    <w:tmpl w:val="7D44FE6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5AE70DBE"/>
    <w:multiLevelType w:val="hybridMultilevel"/>
    <w:tmpl w:val="EED4F91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61A708B1"/>
    <w:multiLevelType w:val="hybridMultilevel"/>
    <w:tmpl w:val="231436D8"/>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nsid w:val="67846FB8"/>
    <w:multiLevelType w:val="hybridMultilevel"/>
    <w:tmpl w:val="8ADCA38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nsid w:val="6FD0599A"/>
    <w:multiLevelType w:val="hybridMultilevel"/>
    <w:tmpl w:val="D5EA1908"/>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4">
    <w:nsid w:val="7A8358D0"/>
    <w:multiLevelType w:val="hybridMultilevel"/>
    <w:tmpl w:val="C3004DE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3"/>
  </w:num>
  <w:num w:numId="3">
    <w:abstractNumId w:val="9"/>
  </w:num>
  <w:num w:numId="4">
    <w:abstractNumId w:val="2"/>
  </w:num>
  <w:num w:numId="5">
    <w:abstractNumId w:val="4"/>
  </w:num>
  <w:num w:numId="6">
    <w:abstractNumId w:val="11"/>
  </w:num>
  <w:num w:numId="7">
    <w:abstractNumId w:val="0"/>
  </w:num>
  <w:num w:numId="8">
    <w:abstractNumId w:val="6"/>
  </w:num>
  <w:num w:numId="9">
    <w:abstractNumId w:val="10"/>
  </w:num>
  <w:num w:numId="10">
    <w:abstractNumId w:val="8"/>
  </w:num>
  <w:num w:numId="11">
    <w:abstractNumId w:val="7"/>
  </w:num>
  <w:num w:numId="12">
    <w:abstractNumId w:val="12"/>
  </w:num>
  <w:num w:numId="13">
    <w:abstractNumId w:val="1"/>
  </w:num>
  <w:num w:numId="14">
    <w:abstractNumId w:val="5"/>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isplayBackgroundShape/>
  <w:defaultTabStop w:val="708"/>
  <w:hyphenationZone w:val="425"/>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7C05"/>
    <w:rsid w:val="0002292C"/>
    <w:rsid w:val="000B4C4A"/>
    <w:rsid w:val="000E0C73"/>
    <w:rsid w:val="00147557"/>
    <w:rsid w:val="00244960"/>
    <w:rsid w:val="0027641C"/>
    <w:rsid w:val="002B1183"/>
    <w:rsid w:val="00377B48"/>
    <w:rsid w:val="003D2DB1"/>
    <w:rsid w:val="004644FA"/>
    <w:rsid w:val="00493367"/>
    <w:rsid w:val="004B076F"/>
    <w:rsid w:val="004B0FF7"/>
    <w:rsid w:val="005732D6"/>
    <w:rsid w:val="0060542C"/>
    <w:rsid w:val="00637C05"/>
    <w:rsid w:val="0064712D"/>
    <w:rsid w:val="00673F61"/>
    <w:rsid w:val="007061EB"/>
    <w:rsid w:val="00733100"/>
    <w:rsid w:val="007900D8"/>
    <w:rsid w:val="00844081"/>
    <w:rsid w:val="008908D0"/>
    <w:rsid w:val="008C1BE8"/>
    <w:rsid w:val="00981AA0"/>
    <w:rsid w:val="0098686C"/>
    <w:rsid w:val="00A8573F"/>
    <w:rsid w:val="00B36994"/>
    <w:rsid w:val="00BB1B20"/>
    <w:rsid w:val="00C7008E"/>
    <w:rsid w:val="00C735C3"/>
    <w:rsid w:val="00CA47E5"/>
    <w:rsid w:val="00CB2DCE"/>
    <w:rsid w:val="00CB77CA"/>
    <w:rsid w:val="00CD496A"/>
    <w:rsid w:val="00DD0DA3"/>
    <w:rsid w:val="00E42300"/>
    <w:rsid w:val="00E62331"/>
    <w:rsid w:val="00E708FD"/>
    <w:rsid w:val="00F031D5"/>
    <w:rsid w:val="00F60F0B"/>
    <w:rsid w:val="00F6510A"/>
    <w:rsid w:val="00FB01D7"/>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colormenu v:ext="edit" fillcolor="none [661]"/>
    </o:shapedefaults>
    <o:shapelayout v:ext="edit">
      <o:idmap v:ext="edit" data="1"/>
    </o:shapelayout>
  </w:shapeDefaults>
  <w:decimalSymbol w:val="."/>
  <w:listSeparator w:val=","/>
  <w14:docId w14:val="6461814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inorEastAsia" w:hAnsiTheme="majorHAnsi" w:cstheme="minorBidi"/>
        <w:sz w:val="24"/>
        <w:szCs w:val="24"/>
        <w:lang w:val="es-ES_tradnl" w:eastAsia="es-E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rPr>
  </w:style>
  <w:style w:type="paragraph" w:styleId="Ttulo1">
    <w:name w:val="heading 1"/>
    <w:basedOn w:val="Normal"/>
    <w:next w:val="Normal"/>
    <w:link w:val="Ttulo1Car"/>
    <w:uiPriority w:val="9"/>
    <w:qFormat/>
    <w:rsid w:val="0060542C"/>
    <w:pPr>
      <w:keepNext/>
      <w:keepLines/>
      <w:spacing w:before="480"/>
      <w:outlineLvl w:val="0"/>
    </w:pPr>
    <w:rPr>
      <w:rFonts w:eastAsiaTheme="majorEastAsia" w:cstheme="majorBidi"/>
      <w:b/>
      <w:bCs/>
      <w:color w:val="345A8A" w:themeColor="accent1" w:themeShade="B5"/>
      <w:sz w:val="32"/>
      <w:szCs w:val="3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37C0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34"/>
    <w:qFormat/>
    <w:rsid w:val="00F031D5"/>
    <w:pPr>
      <w:ind w:left="720"/>
      <w:contextualSpacing/>
    </w:pPr>
  </w:style>
  <w:style w:type="paragraph" w:styleId="Textodeglobo">
    <w:name w:val="Balloon Text"/>
    <w:basedOn w:val="Normal"/>
    <w:link w:val="TextodegloboCar"/>
    <w:uiPriority w:val="99"/>
    <w:semiHidden/>
    <w:unhideWhenUsed/>
    <w:rsid w:val="00CA47E5"/>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CA47E5"/>
    <w:rPr>
      <w:rFonts w:ascii="Lucida Grande" w:hAnsi="Lucida Grande" w:cs="Lucida Grande"/>
      <w:sz w:val="18"/>
      <w:szCs w:val="18"/>
      <w:lang w:val="en-US"/>
    </w:rPr>
  </w:style>
  <w:style w:type="character" w:customStyle="1" w:styleId="Ttulo1Car">
    <w:name w:val="Título 1 Car"/>
    <w:basedOn w:val="Fuentedeprrafopredeter"/>
    <w:link w:val="Ttulo1"/>
    <w:uiPriority w:val="9"/>
    <w:rsid w:val="0060542C"/>
    <w:rPr>
      <w:rFonts w:eastAsiaTheme="majorEastAsia" w:cstheme="majorBidi"/>
      <w:b/>
      <w:bCs/>
      <w:color w:val="345A8A" w:themeColor="accent1" w:themeShade="B5"/>
      <w:sz w:val="32"/>
      <w:szCs w:val="32"/>
      <w:lang w:val="en-US"/>
    </w:rPr>
  </w:style>
  <w:style w:type="paragraph" w:styleId="Ttulo">
    <w:name w:val="Title"/>
    <w:basedOn w:val="Normal"/>
    <w:next w:val="Normal"/>
    <w:link w:val="TtuloCar"/>
    <w:uiPriority w:val="10"/>
    <w:qFormat/>
    <w:rsid w:val="00C735C3"/>
    <w:pPr>
      <w:pBdr>
        <w:bottom w:val="single" w:sz="8" w:space="4" w:color="4F81BD" w:themeColor="accent1"/>
      </w:pBdr>
      <w:spacing w:after="300"/>
      <w:contextualSpacing/>
    </w:pPr>
    <w:rPr>
      <w:rFonts w:eastAsiaTheme="majorEastAsia"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C735C3"/>
    <w:rPr>
      <w:rFonts w:eastAsiaTheme="majorEastAsia" w:cstheme="majorBidi"/>
      <w:color w:val="17365D" w:themeColor="text2" w:themeShade="BF"/>
      <w:spacing w:val="5"/>
      <w:kern w:val="28"/>
      <w:sz w:val="52"/>
      <w:szCs w:val="52"/>
      <w:lang w:val="en-US"/>
    </w:rPr>
  </w:style>
  <w:style w:type="table" w:styleId="Sombreadoclaro-nfasis1">
    <w:name w:val="Light Shading Accent 1"/>
    <w:basedOn w:val="Tablanormal"/>
    <w:uiPriority w:val="60"/>
    <w:rsid w:val="008C1BE8"/>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Cuadrculaclara-nfasis5">
    <w:name w:val="Light Grid Accent 5"/>
    <w:basedOn w:val="Tablanormal"/>
    <w:uiPriority w:val="62"/>
    <w:rsid w:val="008C1BE8"/>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Sombreadoclaro-nfasis5">
    <w:name w:val="Light Shading Accent 5"/>
    <w:basedOn w:val="Tablanormal"/>
    <w:uiPriority w:val="60"/>
    <w:rsid w:val="00CD496A"/>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staclara-nfasis5">
    <w:name w:val="Light List Accent 5"/>
    <w:basedOn w:val="Tablanormal"/>
    <w:uiPriority w:val="61"/>
    <w:rsid w:val="00147557"/>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paragraph" w:styleId="NormalWeb">
    <w:name w:val="Normal (Web)"/>
    <w:basedOn w:val="Normal"/>
    <w:rsid w:val="00147557"/>
    <w:pPr>
      <w:spacing w:before="100" w:beforeAutospacing="1" w:after="100" w:afterAutospacing="1" w:line="312" w:lineRule="auto"/>
      <w:ind w:firstLine="480"/>
    </w:pPr>
    <w:rPr>
      <w:rFonts w:ascii="Times New Roman" w:eastAsia="Times New Roman" w:hAnsi="Times New Roman" w:cs="Times New Roman"/>
      <w:color w:val="000000"/>
      <w:lang w:eastAsia="en-US"/>
    </w:rPr>
  </w:style>
  <w:style w:type="table" w:styleId="Sombreadomediano1-nfasis3">
    <w:name w:val="Medium Shading 1 Accent 3"/>
    <w:basedOn w:val="Tablanormal"/>
    <w:uiPriority w:val="63"/>
    <w:rsid w:val="00377B48"/>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paragraph" w:styleId="Piedepgina">
    <w:name w:val="footer"/>
    <w:basedOn w:val="Normal"/>
    <w:link w:val="PiedepginaCar"/>
    <w:uiPriority w:val="99"/>
    <w:unhideWhenUsed/>
    <w:rsid w:val="00733100"/>
    <w:pPr>
      <w:tabs>
        <w:tab w:val="center" w:pos="4252"/>
        <w:tab w:val="right" w:pos="8504"/>
      </w:tabs>
    </w:pPr>
  </w:style>
  <w:style w:type="character" w:customStyle="1" w:styleId="PiedepginaCar">
    <w:name w:val="Pie de página Car"/>
    <w:basedOn w:val="Fuentedeprrafopredeter"/>
    <w:link w:val="Piedepgina"/>
    <w:uiPriority w:val="99"/>
    <w:rsid w:val="00733100"/>
    <w:rPr>
      <w:lang w:val="en-US"/>
    </w:rPr>
  </w:style>
  <w:style w:type="character" w:styleId="Nmerodepgina">
    <w:name w:val="page number"/>
    <w:basedOn w:val="Fuentedeprrafopredeter"/>
    <w:uiPriority w:val="99"/>
    <w:semiHidden/>
    <w:unhideWhenUsed/>
    <w:rsid w:val="00733100"/>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inorEastAsia" w:hAnsiTheme="majorHAnsi" w:cstheme="minorBidi"/>
        <w:sz w:val="24"/>
        <w:szCs w:val="24"/>
        <w:lang w:val="es-ES_tradnl" w:eastAsia="es-E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rPr>
  </w:style>
  <w:style w:type="paragraph" w:styleId="Ttulo1">
    <w:name w:val="heading 1"/>
    <w:basedOn w:val="Normal"/>
    <w:next w:val="Normal"/>
    <w:link w:val="Ttulo1Car"/>
    <w:uiPriority w:val="9"/>
    <w:qFormat/>
    <w:rsid w:val="0060542C"/>
    <w:pPr>
      <w:keepNext/>
      <w:keepLines/>
      <w:spacing w:before="480"/>
      <w:outlineLvl w:val="0"/>
    </w:pPr>
    <w:rPr>
      <w:rFonts w:eastAsiaTheme="majorEastAsia" w:cstheme="majorBidi"/>
      <w:b/>
      <w:bCs/>
      <w:color w:val="345A8A" w:themeColor="accent1" w:themeShade="B5"/>
      <w:sz w:val="32"/>
      <w:szCs w:val="3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37C0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34"/>
    <w:qFormat/>
    <w:rsid w:val="00F031D5"/>
    <w:pPr>
      <w:ind w:left="720"/>
      <w:contextualSpacing/>
    </w:pPr>
  </w:style>
  <w:style w:type="paragraph" w:styleId="Textodeglobo">
    <w:name w:val="Balloon Text"/>
    <w:basedOn w:val="Normal"/>
    <w:link w:val="TextodegloboCar"/>
    <w:uiPriority w:val="99"/>
    <w:semiHidden/>
    <w:unhideWhenUsed/>
    <w:rsid w:val="00CA47E5"/>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CA47E5"/>
    <w:rPr>
      <w:rFonts w:ascii="Lucida Grande" w:hAnsi="Lucida Grande" w:cs="Lucida Grande"/>
      <w:sz w:val="18"/>
      <w:szCs w:val="18"/>
      <w:lang w:val="en-US"/>
    </w:rPr>
  </w:style>
  <w:style w:type="character" w:customStyle="1" w:styleId="Ttulo1Car">
    <w:name w:val="Título 1 Car"/>
    <w:basedOn w:val="Fuentedeprrafopredeter"/>
    <w:link w:val="Ttulo1"/>
    <w:uiPriority w:val="9"/>
    <w:rsid w:val="0060542C"/>
    <w:rPr>
      <w:rFonts w:eastAsiaTheme="majorEastAsia" w:cstheme="majorBidi"/>
      <w:b/>
      <w:bCs/>
      <w:color w:val="345A8A" w:themeColor="accent1" w:themeShade="B5"/>
      <w:sz w:val="32"/>
      <w:szCs w:val="32"/>
      <w:lang w:val="en-US"/>
    </w:rPr>
  </w:style>
  <w:style w:type="paragraph" w:styleId="Ttulo">
    <w:name w:val="Title"/>
    <w:basedOn w:val="Normal"/>
    <w:next w:val="Normal"/>
    <w:link w:val="TtuloCar"/>
    <w:uiPriority w:val="10"/>
    <w:qFormat/>
    <w:rsid w:val="00C735C3"/>
    <w:pPr>
      <w:pBdr>
        <w:bottom w:val="single" w:sz="8" w:space="4" w:color="4F81BD" w:themeColor="accent1"/>
      </w:pBdr>
      <w:spacing w:after="300"/>
      <w:contextualSpacing/>
    </w:pPr>
    <w:rPr>
      <w:rFonts w:eastAsiaTheme="majorEastAsia"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C735C3"/>
    <w:rPr>
      <w:rFonts w:eastAsiaTheme="majorEastAsia" w:cstheme="majorBidi"/>
      <w:color w:val="17365D" w:themeColor="text2" w:themeShade="BF"/>
      <w:spacing w:val="5"/>
      <w:kern w:val="28"/>
      <w:sz w:val="52"/>
      <w:szCs w:val="52"/>
      <w:lang w:val="en-US"/>
    </w:rPr>
  </w:style>
  <w:style w:type="table" w:styleId="Sombreadoclaro-nfasis1">
    <w:name w:val="Light Shading Accent 1"/>
    <w:basedOn w:val="Tablanormal"/>
    <w:uiPriority w:val="60"/>
    <w:rsid w:val="008C1BE8"/>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Cuadrculaclara-nfasis5">
    <w:name w:val="Light Grid Accent 5"/>
    <w:basedOn w:val="Tablanormal"/>
    <w:uiPriority w:val="62"/>
    <w:rsid w:val="008C1BE8"/>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Sombreadoclaro-nfasis5">
    <w:name w:val="Light Shading Accent 5"/>
    <w:basedOn w:val="Tablanormal"/>
    <w:uiPriority w:val="60"/>
    <w:rsid w:val="00CD496A"/>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staclara-nfasis5">
    <w:name w:val="Light List Accent 5"/>
    <w:basedOn w:val="Tablanormal"/>
    <w:uiPriority w:val="61"/>
    <w:rsid w:val="00147557"/>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paragraph" w:styleId="NormalWeb">
    <w:name w:val="Normal (Web)"/>
    <w:basedOn w:val="Normal"/>
    <w:rsid w:val="00147557"/>
    <w:pPr>
      <w:spacing w:before="100" w:beforeAutospacing="1" w:after="100" w:afterAutospacing="1" w:line="312" w:lineRule="auto"/>
      <w:ind w:firstLine="480"/>
    </w:pPr>
    <w:rPr>
      <w:rFonts w:ascii="Times New Roman" w:eastAsia="Times New Roman" w:hAnsi="Times New Roman" w:cs="Times New Roman"/>
      <w:color w:val="000000"/>
      <w:lang w:eastAsia="en-US"/>
    </w:rPr>
  </w:style>
  <w:style w:type="table" w:styleId="Sombreadomediano1-nfasis3">
    <w:name w:val="Medium Shading 1 Accent 3"/>
    <w:basedOn w:val="Tablanormal"/>
    <w:uiPriority w:val="63"/>
    <w:rsid w:val="00377B48"/>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paragraph" w:styleId="Piedepgina">
    <w:name w:val="footer"/>
    <w:basedOn w:val="Normal"/>
    <w:link w:val="PiedepginaCar"/>
    <w:uiPriority w:val="99"/>
    <w:unhideWhenUsed/>
    <w:rsid w:val="00733100"/>
    <w:pPr>
      <w:tabs>
        <w:tab w:val="center" w:pos="4252"/>
        <w:tab w:val="right" w:pos="8504"/>
      </w:tabs>
    </w:pPr>
  </w:style>
  <w:style w:type="character" w:customStyle="1" w:styleId="PiedepginaCar">
    <w:name w:val="Pie de página Car"/>
    <w:basedOn w:val="Fuentedeprrafopredeter"/>
    <w:link w:val="Piedepgina"/>
    <w:uiPriority w:val="99"/>
    <w:rsid w:val="00733100"/>
    <w:rPr>
      <w:lang w:val="en-US"/>
    </w:rPr>
  </w:style>
  <w:style w:type="character" w:styleId="Nmerodepgina">
    <w:name w:val="page number"/>
    <w:basedOn w:val="Fuentedeprrafopredeter"/>
    <w:uiPriority w:val="99"/>
    <w:semiHidden/>
    <w:unhideWhenUsed/>
    <w:rsid w:val="007331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08154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printerSettings" Target="printerSettings/printerSettings1.bin"/><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01D6A0-F925-504D-93DE-F4BDF079E2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TotalTime>
  <Pages>7</Pages>
  <Words>2214</Words>
  <Characters>12178</Characters>
  <Application>Microsoft Macintosh Word</Application>
  <DocSecurity>0</DocSecurity>
  <Lines>101</Lines>
  <Paragraphs>28</Paragraphs>
  <ScaleCrop>false</ScaleCrop>
  <Company/>
  <LinksUpToDate>false</LinksUpToDate>
  <CharactersWithSpaces>14364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Sergio Lopez</dc:creator>
  <cp:keywords/>
  <dc:description/>
  <cp:lastModifiedBy>Sergio Lopez</cp:lastModifiedBy>
  <cp:revision>21</cp:revision>
  <dcterms:created xsi:type="dcterms:W3CDTF">2011-09-10T20:43:00Z</dcterms:created>
  <dcterms:modified xsi:type="dcterms:W3CDTF">2011-09-11T05:26:00Z</dcterms:modified>
</cp:coreProperties>
</file>