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5D" w:rsidRDefault="00DA4573" w:rsidP="00B80976">
      <w:pPr>
        <w:jc w:val="both"/>
      </w:pPr>
      <w:r>
        <w:t xml:space="preserve">My </w:t>
      </w:r>
      <w:proofErr w:type="spellStart"/>
      <w:r w:rsidR="00EC6F5D">
        <w:t>Gmat</w:t>
      </w:r>
      <w:proofErr w:type="spellEnd"/>
      <w:r w:rsidR="00EC6F5D">
        <w:t xml:space="preserve"> </w:t>
      </w:r>
      <w:r>
        <w:t>Experience</w:t>
      </w:r>
      <w:bookmarkStart w:id="0" w:name="_GoBack"/>
      <w:bookmarkEnd w:id="0"/>
    </w:p>
    <w:p w:rsidR="00EC6F5D" w:rsidRDefault="00EC6F5D" w:rsidP="00B80976">
      <w:pPr>
        <w:jc w:val="both"/>
      </w:pPr>
      <w:r>
        <w:t>I started my GMAT preparation in last week of July ’12, and targeted to take GMAT in first week of October ’12 with 2 months of preparation. Based on the result of diagnostic test and my experience from previous incomplete GMAT preparation in 2008/2009, I was aware that I needed additional help on verbal section. I have used Manhattan and Kaplan materials for verbal preparation in past but these have not helped in improving my score beyond 36. Having said this, Manhattan GMAT course materials are superior to most of the materials out there.</w:t>
      </w:r>
    </w:p>
    <w:p w:rsidR="00EC6F5D" w:rsidRDefault="00EC6F5D" w:rsidP="00B80976">
      <w:pPr>
        <w:jc w:val="both"/>
      </w:pPr>
      <w:r>
        <w:t>On quick research on GMAT club and beat the GMAT website, I found e-</w:t>
      </w:r>
      <w:proofErr w:type="spellStart"/>
      <w:r>
        <w:t>Gmat</w:t>
      </w:r>
      <w:proofErr w:type="spellEnd"/>
      <w:r>
        <w:t xml:space="preserve"> and subscribed its online course. </w:t>
      </w:r>
      <w:r w:rsidRPr="00B846EB">
        <w:rPr>
          <w:b/>
        </w:rPr>
        <w:t>Within few weeks of preparation with e-</w:t>
      </w:r>
      <w:proofErr w:type="spellStart"/>
      <w:r w:rsidRPr="00B846EB">
        <w:rPr>
          <w:b/>
        </w:rPr>
        <w:t>Gmat</w:t>
      </w:r>
      <w:proofErr w:type="spellEnd"/>
      <w:r w:rsidRPr="00B846EB">
        <w:rPr>
          <w:b/>
        </w:rPr>
        <w:t xml:space="preserve"> course, I started seeing improvement in my sentence correction accuracy – which increased steadily from 50% to 85+%.</w:t>
      </w:r>
    </w:p>
    <w:p w:rsidR="00EC6F5D" w:rsidRDefault="00EC6F5D" w:rsidP="00B80976">
      <w:pPr>
        <w:jc w:val="both"/>
      </w:pPr>
      <w:r>
        <w:t xml:space="preserve">My quant score in all the mock tests was in range of 47-50, so I decided to </w:t>
      </w:r>
      <w:r w:rsidR="00B846EB">
        <w:t>spend</w:t>
      </w:r>
      <w:r>
        <w:t xml:space="preserve"> most of my time in verbal preparation.</w:t>
      </w:r>
    </w:p>
    <w:p w:rsidR="00EC6F5D" w:rsidRDefault="00EC6F5D" w:rsidP="00B80976">
      <w:pPr>
        <w:jc w:val="both"/>
      </w:pPr>
      <w:r>
        <w:t>After a month, I realized that I will not be able to take GMAT in first week of October as my preparation was detoured by an unplanned international trip; so I needed to re</w:t>
      </w:r>
      <w:r w:rsidR="00B846EB">
        <w:t>-</w:t>
      </w:r>
      <w:r w:rsidR="00AC2924">
        <w:t>plan to take the actual test</w:t>
      </w:r>
      <w:r>
        <w:t xml:space="preserve"> in December. I was able to complete initial preparation with e-</w:t>
      </w:r>
      <w:proofErr w:type="spellStart"/>
      <w:r>
        <w:t>Gmat</w:t>
      </w:r>
      <w:proofErr w:type="spellEnd"/>
      <w:r>
        <w:t xml:space="preserve"> material by end of October, and I then focused on mock test for 6 weeks till the date of final GMAT.  Initially I was satisfied to score 670-680 in first few mock tests, and hoped that I would soon cross 700 marks. To </w:t>
      </w:r>
      <w:r w:rsidR="0050145C">
        <w:t>my surprise, I was not able to cross 680 for next 3 weeks which worried me.  I have to take final GMAT in 3 weeks and I was far from my target score range of 750-780.</w:t>
      </w:r>
    </w:p>
    <w:p w:rsidR="0050145C" w:rsidRPr="00B846EB" w:rsidRDefault="0050145C" w:rsidP="00B80976">
      <w:pPr>
        <w:jc w:val="both"/>
        <w:rPr>
          <w:b/>
        </w:rPr>
      </w:pPr>
      <w:r w:rsidRPr="00B846EB">
        <w:rPr>
          <w:b/>
        </w:rPr>
        <w:t xml:space="preserve">So I </w:t>
      </w:r>
      <w:r w:rsidR="00B846EB" w:rsidRPr="00B846EB">
        <w:rPr>
          <w:b/>
        </w:rPr>
        <w:t>did</w:t>
      </w:r>
      <w:r w:rsidRPr="00B846EB">
        <w:rPr>
          <w:b/>
        </w:rPr>
        <w:t xml:space="preserve"> some adjustment in my mock test environment</w:t>
      </w:r>
      <w:r w:rsidR="00BC0D94" w:rsidRPr="00B846EB">
        <w:rPr>
          <w:b/>
        </w:rPr>
        <w:t xml:space="preserve"> (key to my </w:t>
      </w:r>
      <w:r w:rsidR="00B846EB">
        <w:rPr>
          <w:b/>
        </w:rPr>
        <w:t>final</w:t>
      </w:r>
      <w:r w:rsidR="00BC0D94" w:rsidRPr="00B846EB">
        <w:rPr>
          <w:b/>
        </w:rPr>
        <w:t xml:space="preserve"> score)</w:t>
      </w:r>
      <w:r w:rsidRPr="00B846EB">
        <w:rPr>
          <w:b/>
        </w:rPr>
        <w:t>:</w:t>
      </w:r>
    </w:p>
    <w:p w:rsidR="0050145C" w:rsidRDefault="00B80976" w:rsidP="00B80976">
      <w:pPr>
        <w:pStyle w:val="ListParagraph"/>
        <w:numPr>
          <w:ilvl w:val="0"/>
          <w:numId w:val="1"/>
        </w:numPr>
        <w:jc w:val="both"/>
      </w:pPr>
      <w:r w:rsidRPr="00B80976">
        <w:rPr>
          <w:b/>
        </w:rPr>
        <w:t>Quiet Room</w:t>
      </w:r>
      <w:r>
        <w:t xml:space="preserve"> - </w:t>
      </w:r>
      <w:r w:rsidR="0050145C">
        <w:t>Made my room quieter, free of distractions; placed water / Gatorade next to my table; and took continuous test without unplanned breaks.</w:t>
      </w:r>
    </w:p>
    <w:p w:rsidR="00B846EB" w:rsidRDefault="00B846EB" w:rsidP="00B80976">
      <w:pPr>
        <w:pStyle w:val="ListParagraph"/>
        <w:ind w:left="1080"/>
        <w:jc w:val="both"/>
      </w:pPr>
    </w:p>
    <w:p w:rsidR="0050145C" w:rsidRDefault="0050145C" w:rsidP="00B80976">
      <w:pPr>
        <w:pStyle w:val="ListParagraph"/>
        <w:numPr>
          <w:ilvl w:val="0"/>
          <w:numId w:val="1"/>
        </w:numPr>
        <w:jc w:val="both"/>
      </w:pPr>
      <w:r w:rsidRPr="00B80976">
        <w:rPr>
          <w:b/>
        </w:rPr>
        <w:t>Timing</w:t>
      </w:r>
      <w:r>
        <w:t xml:space="preserve"> – Decided to limit time spent on any question</w:t>
      </w:r>
      <w:r w:rsidR="00B846EB">
        <w:t xml:space="preserve"> and continuously hit below targets:</w:t>
      </w:r>
    </w:p>
    <w:tbl>
      <w:tblPr>
        <w:tblW w:w="6840" w:type="dxa"/>
        <w:tblInd w:w="1267" w:type="dxa"/>
        <w:tblLook w:val="04A0" w:firstRow="1" w:lastRow="0" w:firstColumn="1" w:lastColumn="0" w:noHBand="0" w:noVBand="1"/>
      </w:tblPr>
      <w:tblGrid>
        <w:gridCol w:w="2860"/>
        <w:gridCol w:w="1900"/>
        <w:gridCol w:w="2080"/>
      </w:tblGrid>
      <w:tr w:rsidR="00BC0D94" w:rsidRPr="00BC0D94" w:rsidTr="00BC0D94">
        <w:trPr>
          <w:trHeight w:val="300"/>
        </w:trPr>
        <w:tc>
          <w:tcPr>
            <w:tcW w:w="2860" w:type="dxa"/>
            <w:tcBorders>
              <w:top w:val="single" w:sz="4" w:space="0" w:color="auto"/>
              <w:left w:val="single" w:sz="4" w:space="0" w:color="auto"/>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Q Number (After Finishing)</w:t>
            </w:r>
          </w:p>
        </w:tc>
        <w:tc>
          <w:tcPr>
            <w:tcW w:w="1900" w:type="dxa"/>
            <w:tcBorders>
              <w:top w:val="single" w:sz="4" w:space="0" w:color="auto"/>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Math – Time Left</w:t>
            </w:r>
          </w:p>
        </w:tc>
        <w:tc>
          <w:tcPr>
            <w:tcW w:w="2080" w:type="dxa"/>
            <w:tcBorders>
              <w:top w:val="single" w:sz="4" w:space="0" w:color="auto"/>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Verbal – Time Left</w:t>
            </w:r>
          </w:p>
        </w:tc>
      </w:tr>
      <w:tr w:rsidR="00BC0D94" w:rsidRPr="00BC0D94" w:rsidTr="00BC0D94">
        <w:trPr>
          <w:trHeight w:val="300"/>
        </w:trPr>
        <w:tc>
          <w:tcPr>
            <w:tcW w:w="2860" w:type="dxa"/>
            <w:tcBorders>
              <w:top w:val="nil"/>
              <w:left w:val="single" w:sz="4" w:space="0" w:color="auto"/>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10</w:t>
            </w:r>
          </w:p>
        </w:tc>
        <w:tc>
          <w:tcPr>
            <w:tcW w:w="190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55 minutes</w:t>
            </w:r>
          </w:p>
        </w:tc>
        <w:tc>
          <w:tcPr>
            <w:tcW w:w="208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56 minutes</w:t>
            </w:r>
          </w:p>
        </w:tc>
      </w:tr>
      <w:tr w:rsidR="00BC0D94" w:rsidRPr="00BC0D94" w:rsidTr="00BC0D94">
        <w:trPr>
          <w:trHeight w:val="300"/>
        </w:trPr>
        <w:tc>
          <w:tcPr>
            <w:tcW w:w="2860" w:type="dxa"/>
            <w:tcBorders>
              <w:top w:val="nil"/>
              <w:left w:val="single" w:sz="4" w:space="0" w:color="auto"/>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20</w:t>
            </w:r>
          </w:p>
        </w:tc>
        <w:tc>
          <w:tcPr>
            <w:tcW w:w="190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35 minutes</w:t>
            </w:r>
          </w:p>
        </w:tc>
        <w:tc>
          <w:tcPr>
            <w:tcW w:w="208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37 minutes</w:t>
            </w:r>
          </w:p>
        </w:tc>
      </w:tr>
      <w:tr w:rsidR="00BC0D94" w:rsidRPr="00BC0D94" w:rsidTr="00BC0D94">
        <w:trPr>
          <w:trHeight w:val="300"/>
        </w:trPr>
        <w:tc>
          <w:tcPr>
            <w:tcW w:w="2860" w:type="dxa"/>
            <w:tcBorders>
              <w:top w:val="nil"/>
              <w:left w:val="single" w:sz="4" w:space="0" w:color="auto"/>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b/>
                <w:bCs/>
                <w:color w:val="333333"/>
                <w:sz w:val="20"/>
                <w:szCs w:val="20"/>
              </w:rPr>
            </w:pPr>
            <w:r w:rsidRPr="00BC0D94">
              <w:rPr>
                <w:rFonts w:ascii="Arial" w:eastAsia="Times New Roman" w:hAnsi="Arial" w:cs="Arial"/>
                <w:b/>
                <w:bCs/>
                <w:color w:val="333333"/>
                <w:sz w:val="20"/>
                <w:szCs w:val="20"/>
              </w:rPr>
              <w:t>30</w:t>
            </w:r>
          </w:p>
        </w:tc>
        <w:tc>
          <w:tcPr>
            <w:tcW w:w="190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15 minutes</w:t>
            </w:r>
          </w:p>
        </w:tc>
        <w:tc>
          <w:tcPr>
            <w:tcW w:w="2080" w:type="dxa"/>
            <w:tcBorders>
              <w:top w:val="nil"/>
              <w:left w:val="nil"/>
              <w:bottom w:val="single" w:sz="4" w:space="0" w:color="auto"/>
              <w:right w:val="single" w:sz="4" w:space="0" w:color="auto"/>
            </w:tcBorders>
            <w:shd w:val="clear" w:color="000000" w:fill="FFFFFF"/>
            <w:hideMark/>
          </w:tcPr>
          <w:p w:rsidR="00BC0D94" w:rsidRPr="00BC0D94" w:rsidRDefault="00BC0D94" w:rsidP="00B80976">
            <w:pPr>
              <w:spacing w:after="0" w:line="240" w:lineRule="auto"/>
              <w:jc w:val="both"/>
              <w:rPr>
                <w:rFonts w:ascii="Arial" w:eastAsia="Times New Roman" w:hAnsi="Arial" w:cs="Arial"/>
                <w:color w:val="333333"/>
                <w:sz w:val="20"/>
                <w:szCs w:val="20"/>
              </w:rPr>
            </w:pPr>
            <w:r w:rsidRPr="00BC0D94">
              <w:rPr>
                <w:rFonts w:ascii="Arial" w:eastAsia="Times New Roman" w:hAnsi="Arial" w:cs="Arial"/>
                <w:color w:val="333333"/>
                <w:sz w:val="20"/>
                <w:szCs w:val="20"/>
              </w:rPr>
              <w:t>19 minutes</w:t>
            </w:r>
          </w:p>
        </w:tc>
      </w:tr>
    </w:tbl>
    <w:p w:rsidR="00BC0D94" w:rsidRDefault="00BC0D94" w:rsidP="00B80976">
      <w:pPr>
        <w:pStyle w:val="ListParagraph"/>
        <w:ind w:left="1080"/>
        <w:jc w:val="both"/>
      </w:pPr>
    </w:p>
    <w:p w:rsidR="00BC0D94" w:rsidRDefault="00BC0D94" w:rsidP="00B80976">
      <w:pPr>
        <w:pStyle w:val="ListParagraph"/>
        <w:ind w:left="1080"/>
        <w:jc w:val="both"/>
      </w:pPr>
      <w:r>
        <w:t xml:space="preserve">I used </w:t>
      </w:r>
      <w:r>
        <w:t xml:space="preserve">above and other </w:t>
      </w:r>
      <w:r>
        <w:t>learning from following article to manage my timing</w:t>
      </w:r>
      <w:r>
        <w:t xml:space="preserve">: </w:t>
      </w:r>
      <w:hyperlink r:id="rId6" w:history="1">
        <w:r>
          <w:rPr>
            <w:rStyle w:val="Hyperlink"/>
          </w:rPr>
          <w:t>http://www.manhattangmat.com/blog/index.php/2011/06/21/everything-you-need-to-know-about-time-management/</w:t>
        </w:r>
      </w:hyperlink>
    </w:p>
    <w:p w:rsidR="00BC0D94" w:rsidRDefault="00BC0D94" w:rsidP="00B80976">
      <w:pPr>
        <w:pStyle w:val="ListParagraph"/>
        <w:ind w:left="1080"/>
        <w:jc w:val="both"/>
      </w:pPr>
    </w:p>
    <w:p w:rsidR="0050145C" w:rsidRDefault="0050145C" w:rsidP="00B80976">
      <w:pPr>
        <w:pStyle w:val="ListParagraph"/>
        <w:numPr>
          <w:ilvl w:val="0"/>
          <w:numId w:val="1"/>
        </w:numPr>
        <w:jc w:val="both"/>
      </w:pPr>
      <w:r>
        <w:t xml:space="preserve"> </w:t>
      </w:r>
      <w:r w:rsidR="00BC0D94" w:rsidRPr="00BC0D94">
        <w:rPr>
          <w:b/>
        </w:rPr>
        <w:t>Visualizing success</w:t>
      </w:r>
      <w:r w:rsidR="00BC0D94">
        <w:t xml:space="preserve">: Zeke Lee’s article </w:t>
      </w:r>
      <w:r w:rsidR="00B846EB">
        <w:t xml:space="preserve">(link below) </w:t>
      </w:r>
      <w:r w:rsidR="00BC0D94">
        <w:t xml:space="preserve">on GMAT psychology and visualizing success </w:t>
      </w:r>
      <w:r w:rsidR="00B846EB">
        <w:t>helped tremendously to handle pressure and emotions (in addition to timing).</w:t>
      </w:r>
    </w:p>
    <w:p w:rsidR="00BC0D94" w:rsidRDefault="00BC0D94" w:rsidP="00B80976">
      <w:pPr>
        <w:pStyle w:val="ListParagraph"/>
        <w:ind w:left="1080"/>
        <w:jc w:val="both"/>
      </w:pPr>
      <w:hyperlink r:id="rId7" w:history="1">
        <w:r>
          <w:rPr>
            <w:rStyle w:val="Hyperlink"/>
          </w:rPr>
          <w:t>http://www.gmatpill.com/practice-questions-explanations-gmat-prep/gmat-psychology-timing-strategies/</w:t>
        </w:r>
      </w:hyperlink>
    </w:p>
    <w:p w:rsidR="008D001D" w:rsidRDefault="008D001D" w:rsidP="00B80976">
      <w:pPr>
        <w:pStyle w:val="ListParagraph"/>
        <w:ind w:left="1080"/>
        <w:jc w:val="both"/>
      </w:pPr>
    </w:p>
    <w:p w:rsidR="008D001D" w:rsidRDefault="008D001D" w:rsidP="008D001D">
      <w:pPr>
        <w:ind w:left="360" w:firstLine="720"/>
        <w:jc w:val="both"/>
      </w:pPr>
      <w:r>
        <w:t>Other article to push the score beyond 700</w:t>
      </w:r>
      <w:proofErr w:type="gramStart"/>
      <w:r>
        <w:t xml:space="preserve">+ </w:t>
      </w:r>
      <w:r w:rsidR="00AC2924">
        <w:t>:</w:t>
      </w:r>
      <w:proofErr w:type="gramEnd"/>
    </w:p>
    <w:p w:rsidR="008D001D" w:rsidRDefault="008D001D" w:rsidP="008D001D">
      <w:pPr>
        <w:ind w:left="360" w:firstLine="720"/>
        <w:jc w:val="both"/>
      </w:pPr>
      <w:hyperlink r:id="rId8" w:history="1">
        <w:r>
          <w:rPr>
            <w:rStyle w:val="Hyperlink"/>
          </w:rPr>
          <w:t>http://www.manhattangmat.com/articles/700-760-difference.cfm</w:t>
        </w:r>
      </w:hyperlink>
    </w:p>
    <w:p w:rsidR="008D001D" w:rsidRDefault="008D001D" w:rsidP="00B80976">
      <w:pPr>
        <w:pStyle w:val="ListParagraph"/>
        <w:ind w:left="1080"/>
        <w:jc w:val="both"/>
      </w:pPr>
    </w:p>
    <w:p w:rsidR="00BC0D94" w:rsidRDefault="00B846EB" w:rsidP="00B80976">
      <w:pPr>
        <w:jc w:val="both"/>
      </w:pPr>
      <w:r>
        <w:t>With above focus and changes, my mock test score shot beyond 700 and I continuously score 700+ in my later mock tests (with exception to 1 test).</w:t>
      </w:r>
      <w:r w:rsidR="00637358">
        <w:t xml:space="preserve"> </w:t>
      </w:r>
      <w:r w:rsidR="00AC2924">
        <w:t xml:space="preserve"> And scored 760 (Q51, V41) on the actual GMAT test.</w:t>
      </w:r>
    </w:p>
    <w:p w:rsidR="00BC0D94" w:rsidRPr="00B846EB" w:rsidRDefault="00B846EB" w:rsidP="00B80976">
      <w:pPr>
        <w:jc w:val="both"/>
        <w:rPr>
          <w:b/>
        </w:rPr>
      </w:pPr>
      <w:r w:rsidRPr="00B846EB">
        <w:rPr>
          <w:b/>
        </w:rPr>
        <w:t>My prep and final score were:</w:t>
      </w:r>
    </w:p>
    <w:tbl>
      <w:tblPr>
        <w:tblW w:w="8580" w:type="dxa"/>
        <w:tblInd w:w="93" w:type="dxa"/>
        <w:tblLook w:val="04A0" w:firstRow="1" w:lastRow="0" w:firstColumn="1" w:lastColumn="0" w:noHBand="0" w:noVBand="1"/>
      </w:tblPr>
      <w:tblGrid>
        <w:gridCol w:w="2860"/>
        <w:gridCol w:w="2840"/>
        <w:gridCol w:w="960"/>
        <w:gridCol w:w="960"/>
        <w:gridCol w:w="960"/>
      </w:tblGrid>
      <w:tr w:rsidR="00B846EB" w:rsidRPr="00B846EB" w:rsidTr="00B846EB">
        <w:trPr>
          <w:trHeight w:val="300"/>
        </w:trPr>
        <w:tc>
          <w:tcPr>
            <w:tcW w:w="28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B846EB" w:rsidRPr="00B846EB" w:rsidRDefault="00B846EB" w:rsidP="00B80976">
            <w:pPr>
              <w:spacing w:after="0" w:line="240" w:lineRule="auto"/>
              <w:jc w:val="both"/>
              <w:rPr>
                <w:rFonts w:ascii="Calibri" w:eastAsia="Times New Roman" w:hAnsi="Calibri" w:cs="Calibri"/>
                <w:b/>
                <w:bCs/>
              </w:rPr>
            </w:pPr>
            <w:r w:rsidRPr="00B846EB">
              <w:rPr>
                <w:rFonts w:ascii="Calibri" w:eastAsia="Times New Roman" w:hAnsi="Calibri" w:cs="Calibri"/>
                <w:b/>
                <w:bCs/>
              </w:rPr>
              <w:t>Practice Tests:</w:t>
            </w:r>
          </w:p>
        </w:tc>
        <w:tc>
          <w:tcPr>
            <w:tcW w:w="2840" w:type="dxa"/>
            <w:tcBorders>
              <w:top w:val="single" w:sz="4" w:space="0" w:color="auto"/>
              <w:left w:val="nil"/>
              <w:bottom w:val="single" w:sz="4" w:space="0" w:color="auto"/>
              <w:right w:val="single" w:sz="4" w:space="0" w:color="auto"/>
            </w:tcBorders>
            <w:shd w:val="clear" w:color="000000" w:fill="D9D9D9"/>
            <w:noWrap/>
            <w:vAlign w:val="bottom"/>
            <w:hideMark/>
          </w:tcPr>
          <w:p w:rsidR="00B846EB" w:rsidRPr="00B846EB" w:rsidRDefault="00B846EB" w:rsidP="00B80976">
            <w:pPr>
              <w:spacing w:after="0" w:line="240" w:lineRule="auto"/>
              <w:jc w:val="both"/>
              <w:rPr>
                <w:rFonts w:ascii="Calibri" w:eastAsia="Times New Roman" w:hAnsi="Calibri" w:cs="Calibri"/>
                <w:b/>
                <w:bCs/>
              </w:rPr>
            </w:pPr>
            <w:r w:rsidRPr="00B846EB">
              <w:rPr>
                <w:rFonts w:ascii="Calibri" w:eastAsia="Times New Roman" w:hAnsi="Calibri" w:cs="Calibri"/>
                <w:b/>
                <w:bCs/>
              </w:rPr>
              <w:t>Date, Time</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rsidR="00B846EB" w:rsidRPr="00B846EB" w:rsidRDefault="00B846EB" w:rsidP="00B80976">
            <w:pPr>
              <w:spacing w:after="0" w:line="240" w:lineRule="auto"/>
              <w:jc w:val="both"/>
              <w:rPr>
                <w:rFonts w:ascii="Calibri" w:eastAsia="Times New Roman" w:hAnsi="Calibri" w:cs="Calibri"/>
                <w:b/>
                <w:bCs/>
              </w:rPr>
            </w:pPr>
            <w:r w:rsidRPr="00B846EB">
              <w:rPr>
                <w:rFonts w:ascii="Calibri" w:eastAsia="Times New Roman" w:hAnsi="Calibri" w:cs="Calibri"/>
                <w:b/>
                <w:bCs/>
              </w:rPr>
              <w:t>Quant</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rsidR="00B846EB" w:rsidRPr="00B846EB" w:rsidRDefault="00B846EB" w:rsidP="00B80976">
            <w:pPr>
              <w:spacing w:after="0" w:line="240" w:lineRule="auto"/>
              <w:jc w:val="both"/>
              <w:rPr>
                <w:rFonts w:ascii="Calibri" w:eastAsia="Times New Roman" w:hAnsi="Calibri" w:cs="Calibri"/>
                <w:b/>
                <w:bCs/>
              </w:rPr>
            </w:pPr>
            <w:r w:rsidRPr="00B846EB">
              <w:rPr>
                <w:rFonts w:ascii="Calibri" w:eastAsia="Times New Roman" w:hAnsi="Calibri" w:cs="Calibri"/>
                <w:b/>
                <w:bCs/>
              </w:rPr>
              <w:t>Verbal</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rsidR="00B846EB" w:rsidRPr="00B846EB" w:rsidRDefault="00B846EB" w:rsidP="00B80976">
            <w:pPr>
              <w:spacing w:after="0" w:line="240" w:lineRule="auto"/>
              <w:jc w:val="both"/>
              <w:rPr>
                <w:rFonts w:ascii="Calibri" w:eastAsia="Times New Roman" w:hAnsi="Calibri" w:cs="Calibri"/>
                <w:b/>
                <w:bCs/>
              </w:rPr>
            </w:pPr>
            <w:r w:rsidRPr="00B846EB">
              <w:rPr>
                <w:rFonts w:ascii="Calibri" w:eastAsia="Times New Roman" w:hAnsi="Calibri" w:cs="Calibri"/>
                <w:b/>
                <w:bCs/>
              </w:rPr>
              <w:t>Total</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1</w:t>
            </w:r>
          </w:p>
        </w:tc>
        <w:tc>
          <w:tcPr>
            <w:tcW w:w="284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Nov 3 2012</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47</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34</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670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2</w:t>
            </w:r>
          </w:p>
        </w:tc>
        <w:tc>
          <w:tcPr>
            <w:tcW w:w="284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Nov 7 2012</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44</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36</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660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3</w:t>
            </w:r>
          </w:p>
        </w:tc>
        <w:tc>
          <w:tcPr>
            <w:tcW w:w="284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Nov 10 2012</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47</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35</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680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4</w:t>
            </w:r>
          </w:p>
        </w:tc>
        <w:tc>
          <w:tcPr>
            <w:tcW w:w="284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Nov 17 2012</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46</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31</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630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5</w:t>
            </w:r>
          </w:p>
        </w:tc>
        <w:tc>
          <w:tcPr>
            <w:tcW w:w="284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Nov 18 2012</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48</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35</w:t>
            </w:r>
          </w:p>
        </w:tc>
        <w:tc>
          <w:tcPr>
            <w:tcW w:w="960" w:type="dxa"/>
            <w:tcBorders>
              <w:top w:val="nil"/>
              <w:left w:val="nil"/>
              <w:bottom w:val="single" w:sz="4" w:space="0" w:color="auto"/>
              <w:right w:val="single" w:sz="4" w:space="0" w:color="auto"/>
            </w:tcBorders>
            <w:shd w:val="clear" w:color="000000" w:fill="DCE6F1"/>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680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6</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Nov 29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49</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38</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710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GMATPrep1</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Dec 2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50</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29</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660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MGMAT 1A</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Dec 4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51</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46</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780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637358" w:rsidP="00B80976">
            <w:pPr>
              <w:spacing w:after="0" w:line="240" w:lineRule="auto"/>
              <w:jc w:val="both"/>
              <w:rPr>
                <w:rFonts w:ascii="Calibri" w:eastAsia="Times New Roman" w:hAnsi="Calibri" w:cs="Calibri"/>
                <w:color w:val="000000"/>
              </w:rPr>
            </w:pPr>
            <w:r>
              <w:rPr>
                <w:rFonts w:ascii="Calibri" w:eastAsia="Times New Roman" w:hAnsi="Calibri" w:cs="Calibri"/>
                <w:color w:val="000000"/>
              </w:rPr>
              <w:t>GMATPrep2</w:t>
            </w:r>
            <w:r w:rsidR="00B846EB" w:rsidRPr="00B846EB">
              <w:rPr>
                <w:rFonts w:ascii="Calibri" w:eastAsia="Times New Roman" w:hAnsi="Calibri" w:cs="Calibri"/>
                <w:color w:val="000000"/>
              </w:rPr>
              <w:t>A</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Dec 6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50</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39</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740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637358" w:rsidP="00B80976">
            <w:pPr>
              <w:spacing w:after="0" w:line="240" w:lineRule="auto"/>
              <w:jc w:val="both"/>
              <w:rPr>
                <w:rFonts w:ascii="Calibri" w:eastAsia="Times New Roman" w:hAnsi="Calibri" w:cs="Calibri"/>
                <w:color w:val="000000"/>
              </w:rPr>
            </w:pPr>
            <w:r>
              <w:rPr>
                <w:rFonts w:ascii="Calibri" w:eastAsia="Times New Roman" w:hAnsi="Calibri" w:cs="Calibri"/>
                <w:color w:val="000000"/>
              </w:rPr>
              <w:t>GMATPrep1</w:t>
            </w:r>
            <w:r w:rsidR="00B846EB" w:rsidRPr="00B846EB">
              <w:rPr>
                <w:rFonts w:ascii="Calibri" w:eastAsia="Times New Roman" w:hAnsi="Calibri" w:cs="Calibri"/>
                <w:color w:val="000000"/>
              </w:rPr>
              <w:t>A</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Dec 9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51</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39</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740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proofErr w:type="spellStart"/>
            <w:r w:rsidRPr="00B846EB">
              <w:rPr>
                <w:rFonts w:ascii="Calibri" w:eastAsia="Times New Roman" w:hAnsi="Calibri" w:cs="Calibri"/>
                <w:color w:val="000000"/>
              </w:rPr>
              <w:t>GMATPrep</w:t>
            </w:r>
            <w:proofErr w:type="spellEnd"/>
            <w:r w:rsidRPr="00B846EB">
              <w:rPr>
                <w:rFonts w:ascii="Calibri" w:eastAsia="Times New Roman" w:hAnsi="Calibri" w:cs="Calibri"/>
                <w:color w:val="000000"/>
              </w:rPr>
              <w:t xml:space="preserve"> 1B</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Dec 13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50</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42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760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proofErr w:type="spellStart"/>
            <w:r w:rsidRPr="00B846EB">
              <w:rPr>
                <w:rFonts w:ascii="Calibri" w:eastAsia="Times New Roman" w:hAnsi="Calibri" w:cs="Calibri"/>
              </w:rPr>
              <w:t>GMATPrep</w:t>
            </w:r>
            <w:proofErr w:type="spellEnd"/>
            <w:r w:rsidRPr="00B846EB">
              <w:rPr>
                <w:rFonts w:ascii="Calibri" w:eastAsia="Times New Roman" w:hAnsi="Calibri" w:cs="Calibri"/>
              </w:rPr>
              <w:t xml:space="preserve"> 2B</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Dec 16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51</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44</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770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MGMAT 2A</w:t>
            </w:r>
          </w:p>
        </w:tc>
        <w:tc>
          <w:tcPr>
            <w:tcW w:w="284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Dec 17 2012</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47</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rPr>
            </w:pPr>
            <w:r w:rsidRPr="00B846EB">
              <w:rPr>
                <w:rFonts w:ascii="Calibri" w:eastAsia="Times New Roman" w:hAnsi="Calibri" w:cs="Calibri"/>
              </w:rPr>
              <w:t>40</w:t>
            </w:r>
          </w:p>
        </w:tc>
        <w:tc>
          <w:tcPr>
            <w:tcW w:w="960" w:type="dxa"/>
            <w:tcBorders>
              <w:top w:val="nil"/>
              <w:left w:val="nil"/>
              <w:bottom w:val="single" w:sz="4" w:space="0" w:color="auto"/>
              <w:right w:val="single" w:sz="4" w:space="0" w:color="auto"/>
            </w:tcBorders>
            <w:shd w:val="clear" w:color="000000" w:fill="D8E4BC"/>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710</w:t>
            </w:r>
          </w:p>
        </w:tc>
      </w:tr>
      <w:tr w:rsidR="00B846EB" w:rsidRPr="00B846EB" w:rsidTr="00B846EB">
        <w:trPr>
          <w:trHeight w:val="300"/>
        </w:trPr>
        <w:tc>
          <w:tcPr>
            <w:tcW w:w="2860" w:type="dxa"/>
            <w:tcBorders>
              <w:top w:val="nil"/>
              <w:left w:val="single" w:sz="4" w:space="0" w:color="auto"/>
              <w:bottom w:val="single" w:sz="4" w:space="0" w:color="auto"/>
              <w:right w:val="single" w:sz="4" w:space="0" w:color="auto"/>
            </w:tcBorders>
            <w:shd w:val="clear" w:color="000000" w:fill="FABF8F"/>
            <w:noWrap/>
            <w:vAlign w:val="bottom"/>
            <w:hideMark/>
          </w:tcPr>
          <w:p w:rsidR="00B846EB" w:rsidRPr="00B846EB" w:rsidRDefault="00B846EB" w:rsidP="00AC2924">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 xml:space="preserve">GMAT </w:t>
            </w:r>
            <w:r w:rsidR="00AC2924">
              <w:rPr>
                <w:rFonts w:ascii="Calibri" w:eastAsia="Times New Roman" w:hAnsi="Calibri" w:cs="Calibri"/>
                <w:color w:val="000000"/>
              </w:rPr>
              <w:t>Test</w:t>
            </w:r>
          </w:p>
        </w:tc>
        <w:tc>
          <w:tcPr>
            <w:tcW w:w="2840" w:type="dxa"/>
            <w:tcBorders>
              <w:top w:val="nil"/>
              <w:left w:val="nil"/>
              <w:bottom w:val="single" w:sz="4" w:space="0" w:color="auto"/>
              <w:right w:val="single" w:sz="4" w:space="0" w:color="auto"/>
            </w:tcBorders>
            <w:shd w:val="clear" w:color="000000" w:fill="FABF8F"/>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 xml:space="preserve">Dec 19 2012 </w:t>
            </w:r>
          </w:p>
        </w:tc>
        <w:tc>
          <w:tcPr>
            <w:tcW w:w="960" w:type="dxa"/>
            <w:tcBorders>
              <w:top w:val="nil"/>
              <w:left w:val="nil"/>
              <w:bottom w:val="single" w:sz="4" w:space="0" w:color="auto"/>
              <w:right w:val="single" w:sz="4" w:space="0" w:color="auto"/>
            </w:tcBorders>
            <w:shd w:val="clear" w:color="000000" w:fill="FABF8F"/>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51</w:t>
            </w:r>
          </w:p>
        </w:tc>
        <w:tc>
          <w:tcPr>
            <w:tcW w:w="960" w:type="dxa"/>
            <w:tcBorders>
              <w:top w:val="nil"/>
              <w:left w:val="nil"/>
              <w:bottom w:val="single" w:sz="4" w:space="0" w:color="auto"/>
              <w:right w:val="single" w:sz="4" w:space="0" w:color="auto"/>
            </w:tcBorders>
            <w:shd w:val="clear" w:color="000000" w:fill="FABF8F"/>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41</w:t>
            </w:r>
          </w:p>
        </w:tc>
        <w:tc>
          <w:tcPr>
            <w:tcW w:w="960" w:type="dxa"/>
            <w:tcBorders>
              <w:top w:val="nil"/>
              <w:left w:val="nil"/>
              <w:bottom w:val="single" w:sz="4" w:space="0" w:color="auto"/>
              <w:right w:val="single" w:sz="4" w:space="0" w:color="auto"/>
            </w:tcBorders>
            <w:shd w:val="clear" w:color="000000" w:fill="FABF8F"/>
            <w:noWrap/>
            <w:vAlign w:val="bottom"/>
            <w:hideMark/>
          </w:tcPr>
          <w:p w:rsidR="00B846EB" w:rsidRPr="00B846EB" w:rsidRDefault="00B846EB" w:rsidP="00B80976">
            <w:pPr>
              <w:spacing w:after="0" w:line="240" w:lineRule="auto"/>
              <w:jc w:val="both"/>
              <w:rPr>
                <w:rFonts w:ascii="Calibri" w:eastAsia="Times New Roman" w:hAnsi="Calibri" w:cs="Calibri"/>
                <w:color w:val="000000"/>
              </w:rPr>
            </w:pPr>
            <w:r w:rsidRPr="00B846EB">
              <w:rPr>
                <w:rFonts w:ascii="Calibri" w:eastAsia="Times New Roman" w:hAnsi="Calibri" w:cs="Calibri"/>
                <w:color w:val="000000"/>
              </w:rPr>
              <w:t>760</w:t>
            </w:r>
          </w:p>
        </w:tc>
      </w:tr>
    </w:tbl>
    <w:p w:rsidR="00B846EB" w:rsidRDefault="00B846EB" w:rsidP="00B80976">
      <w:pPr>
        <w:jc w:val="both"/>
      </w:pPr>
    </w:p>
    <w:p w:rsidR="00637358" w:rsidRPr="00AC2924" w:rsidRDefault="00637358" w:rsidP="00B80976">
      <w:pPr>
        <w:jc w:val="both"/>
        <w:rPr>
          <w:b/>
        </w:rPr>
      </w:pPr>
      <w:r w:rsidRPr="00AC2924">
        <w:rPr>
          <w:b/>
        </w:rPr>
        <w:t>Key Preparation points:</w:t>
      </w:r>
    </w:p>
    <w:p w:rsidR="00B80976" w:rsidRDefault="00637358" w:rsidP="00B80976">
      <w:pPr>
        <w:pStyle w:val="ListParagraph"/>
        <w:numPr>
          <w:ilvl w:val="0"/>
          <w:numId w:val="2"/>
        </w:numPr>
        <w:jc w:val="both"/>
      </w:pPr>
      <w:r w:rsidRPr="00B80976">
        <w:rPr>
          <w:b/>
        </w:rPr>
        <w:t xml:space="preserve">AWA </w:t>
      </w:r>
      <w:r>
        <w:t>– I scored 4.5 on AWA. I thought I did well on this section but scored low. I could not comprehend the reason at that time.</w:t>
      </w:r>
      <w:r w:rsidR="00AC2924">
        <w:t xml:space="preserve"> During prep, </w:t>
      </w:r>
      <w:r>
        <w:t xml:space="preserve">I used MS-word grammar report and template as detailed in this article </w:t>
      </w:r>
      <w:proofErr w:type="gramStart"/>
      <w:r>
        <w:t xml:space="preserve">-  </w:t>
      </w:r>
      <w:proofErr w:type="gramEnd"/>
      <w:r>
        <w:fldChar w:fldCharType="begin"/>
      </w:r>
      <w:r>
        <w:instrText xml:space="preserve"> HYPERLINK "http://gmatclub.com/forum/how-to-get-6-0-awa-my-guide-64327.html" </w:instrText>
      </w:r>
      <w:r>
        <w:fldChar w:fldCharType="separate"/>
      </w:r>
      <w:r>
        <w:rPr>
          <w:rStyle w:val="Hyperlink"/>
        </w:rPr>
        <w:t>http://gmatclub.com/forum/how-to-get-6-0-awa-my-guide-64327.html</w:t>
      </w:r>
      <w:r>
        <w:fldChar w:fldCharType="end"/>
      </w:r>
      <w:r>
        <w:t>. This worked well for most part of it.</w:t>
      </w:r>
      <w:r w:rsidR="00B80976">
        <w:t xml:space="preserve">   </w:t>
      </w:r>
    </w:p>
    <w:p w:rsidR="00637358" w:rsidRDefault="00637358" w:rsidP="00B80976">
      <w:pPr>
        <w:pStyle w:val="ListParagraph"/>
        <w:jc w:val="both"/>
      </w:pPr>
      <w:r>
        <w:rPr>
          <w:noProof/>
        </w:rPr>
        <w:lastRenderedPageBreak/>
        <w:drawing>
          <wp:inline distT="0" distB="0" distL="0" distR="0" wp14:anchorId="68E5424A" wp14:editId="3E2D0B2B">
            <wp:extent cx="2314575" cy="2223671"/>
            <wp:effectExtent l="0" t="0" r="0"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2314286" cy="2223393"/>
                    </a:xfrm>
                    <a:prstGeom prst="rect">
                      <a:avLst/>
                    </a:prstGeom>
                  </pic:spPr>
                </pic:pic>
              </a:graphicData>
            </a:graphic>
          </wp:inline>
        </w:drawing>
      </w:r>
    </w:p>
    <w:p w:rsidR="00AC2924" w:rsidRDefault="00AC2924" w:rsidP="00B80976">
      <w:pPr>
        <w:pStyle w:val="ListParagraph"/>
        <w:jc w:val="both"/>
      </w:pPr>
    </w:p>
    <w:p w:rsidR="00AC2924" w:rsidRDefault="00B80976" w:rsidP="00B80976">
      <w:pPr>
        <w:pStyle w:val="ListParagraph"/>
        <w:jc w:val="both"/>
      </w:pPr>
      <w:r>
        <w:t xml:space="preserve">Later </w:t>
      </w:r>
      <w:r w:rsidR="00AC2924">
        <w:t xml:space="preserve">after final GMAT, </w:t>
      </w:r>
      <w:r w:rsidR="00637358">
        <w:t>I noticed that there are</w:t>
      </w:r>
      <w:r>
        <w:t xml:space="preserve"> grammatical</w:t>
      </w:r>
      <w:r w:rsidR="00637358">
        <w:t xml:space="preserve"> errors that MS-word grammar report </w:t>
      </w:r>
      <w:r>
        <w:t>does not capture (particularly errors related to articles – a, an, the), but the GMAT-Write t</w:t>
      </w:r>
      <w:r w:rsidR="00AC2924">
        <w:t xml:space="preserve">ool captures. I recommend </w:t>
      </w:r>
      <w:r w:rsidR="00AC2924" w:rsidRPr="00AC2924">
        <w:rPr>
          <w:b/>
        </w:rPr>
        <w:t>GMAT-Write</w:t>
      </w:r>
      <w:r w:rsidR="00AC2924">
        <w:t xml:space="preserve"> </w:t>
      </w:r>
      <w:r>
        <w:t xml:space="preserve">Tool to avoid any blind spots. Link to tool: </w:t>
      </w:r>
      <w:r w:rsidR="00AC2924">
        <w:t xml:space="preserve"> </w:t>
      </w:r>
    </w:p>
    <w:p w:rsidR="00637358" w:rsidRDefault="00B80976" w:rsidP="00B80976">
      <w:pPr>
        <w:pStyle w:val="ListParagraph"/>
        <w:jc w:val="both"/>
      </w:pPr>
      <w:hyperlink r:id="rId10" w:history="1">
        <w:r>
          <w:rPr>
            <w:rStyle w:val="Hyperlink"/>
          </w:rPr>
          <w:t>http://www.mba.com/store/store-catalog/gmat-preparation/gmat-write.aspx</w:t>
        </w:r>
      </w:hyperlink>
    </w:p>
    <w:p w:rsidR="00637358" w:rsidRDefault="00637358" w:rsidP="00B80976">
      <w:pPr>
        <w:pStyle w:val="ListParagraph"/>
        <w:jc w:val="both"/>
      </w:pPr>
    </w:p>
    <w:p w:rsidR="008D001D" w:rsidRDefault="008D001D" w:rsidP="00B80976">
      <w:pPr>
        <w:pStyle w:val="ListParagraph"/>
        <w:numPr>
          <w:ilvl w:val="0"/>
          <w:numId w:val="2"/>
        </w:numPr>
        <w:jc w:val="both"/>
      </w:pPr>
      <w:r w:rsidRPr="008D001D">
        <w:rPr>
          <w:b/>
        </w:rPr>
        <w:t>IR</w:t>
      </w:r>
      <w:r>
        <w:t xml:space="preserve">: I scored 8 on IR. Given that this section in not yet valued enough, I prepared briefly from this link: </w:t>
      </w:r>
      <w:hyperlink r:id="rId11" w:history="1">
        <w:r>
          <w:rPr>
            <w:rStyle w:val="Hyperlink"/>
          </w:rPr>
          <w:t>http://www.manhattangmat.com/ir.cfm</w:t>
        </w:r>
      </w:hyperlink>
      <w:proofErr w:type="gramStart"/>
      <w:r>
        <w:t xml:space="preserve"> </w:t>
      </w:r>
      <w:proofErr w:type="gramEnd"/>
      <w:r>
        <w:t xml:space="preserve"> . I noticed that IR section is tough and I was not able to complete last 2-3 questions and had to guess on those. Though note that guessing on IT questions is much more error prone due to format of questions in this section.</w:t>
      </w:r>
      <w:r w:rsidR="00AC2924">
        <w:t xml:space="preserve"> Also</w:t>
      </w:r>
      <w:r w:rsidR="00ED3ED4">
        <w:t xml:space="preserve"> note that</w:t>
      </w:r>
      <w:r w:rsidR="00AC2924">
        <w:t xml:space="preserve"> the MGMAT mock test</w:t>
      </w:r>
      <w:r w:rsidR="00ED3ED4">
        <w:t>s</w:t>
      </w:r>
      <w:r w:rsidR="00AC2924">
        <w:t xml:space="preserve"> IR</w:t>
      </w:r>
      <w:r w:rsidR="00ED3ED4">
        <w:t xml:space="preserve"> section are</w:t>
      </w:r>
      <w:r w:rsidR="00AC2924">
        <w:t xml:space="preserve"> much more difficult than actual IR – I score in range of 3 to 5 in my mock tests</w:t>
      </w:r>
      <w:r w:rsidR="00ED3ED4">
        <w:t xml:space="preserve"> – IR section</w:t>
      </w:r>
      <w:r w:rsidR="00AC2924">
        <w:t>.</w:t>
      </w:r>
    </w:p>
    <w:p w:rsidR="008D001D" w:rsidRDefault="008D001D" w:rsidP="008D001D">
      <w:pPr>
        <w:pStyle w:val="ListParagraph"/>
        <w:jc w:val="both"/>
      </w:pPr>
    </w:p>
    <w:p w:rsidR="008D001D" w:rsidRDefault="00B80976" w:rsidP="008D001D">
      <w:pPr>
        <w:pStyle w:val="ListParagraph"/>
        <w:numPr>
          <w:ilvl w:val="0"/>
          <w:numId w:val="2"/>
        </w:numPr>
        <w:jc w:val="both"/>
      </w:pPr>
      <w:r w:rsidRPr="008D001D">
        <w:rPr>
          <w:b/>
        </w:rPr>
        <w:t>Quant</w:t>
      </w:r>
      <w:r>
        <w:t xml:space="preserve">: If you are good / reasonably good at quant, then quickly review basic math from </w:t>
      </w:r>
      <w:r w:rsidRPr="00AC2924">
        <w:rPr>
          <w:b/>
        </w:rPr>
        <w:t>Manhattan GMAT materials</w:t>
      </w:r>
      <w:r>
        <w:t>. To score higher beyond 47, use MGMAT Advanced Quant book</w:t>
      </w:r>
      <w:r w:rsidR="008D001D">
        <w:t xml:space="preserve"> (amazon link - </w:t>
      </w:r>
      <w:hyperlink r:id="rId12" w:history="1">
        <w:r w:rsidR="008D001D" w:rsidRPr="008D001D">
          <w:rPr>
            <w:rStyle w:val="Hyperlink"/>
            <w:sz w:val="20"/>
          </w:rPr>
          <w:t>http://www.amazon.com/Advanced-GMAT-Quant-Strategy-Guides/dp/1935707159</w:t>
        </w:r>
      </w:hyperlink>
      <w:r w:rsidR="008D001D">
        <w:t xml:space="preserve"> </w:t>
      </w:r>
      <w:r>
        <w:t>) to prepare and religiously follow the timing techniques mentioned earlier.</w:t>
      </w:r>
    </w:p>
    <w:p w:rsidR="008D001D" w:rsidRDefault="008D001D" w:rsidP="008D001D">
      <w:pPr>
        <w:pStyle w:val="ListParagraph"/>
      </w:pPr>
    </w:p>
    <w:p w:rsidR="00ED3ED4" w:rsidRDefault="008D001D" w:rsidP="00ED3ED4">
      <w:pPr>
        <w:pStyle w:val="ListParagraph"/>
        <w:numPr>
          <w:ilvl w:val="0"/>
          <w:numId w:val="2"/>
        </w:numPr>
        <w:jc w:val="both"/>
      </w:pPr>
      <w:r w:rsidRPr="008D001D">
        <w:rPr>
          <w:b/>
        </w:rPr>
        <w:t>Verbal</w:t>
      </w:r>
      <w:r>
        <w:t>:</w:t>
      </w:r>
      <w:r w:rsidR="00AC2924">
        <w:t xml:space="preserve"> After completing Manhattan verbal books, I</w:t>
      </w:r>
      <w:r>
        <w:t xml:space="preserve"> used </w:t>
      </w:r>
      <w:r w:rsidRPr="00AC2924">
        <w:rPr>
          <w:b/>
        </w:rPr>
        <w:t xml:space="preserve">e-GMAT </w:t>
      </w:r>
      <w:r w:rsidR="00AC2924" w:rsidRPr="00AC2924">
        <w:rPr>
          <w:b/>
        </w:rPr>
        <w:t>online course</w:t>
      </w:r>
      <w:r>
        <w:t xml:space="preserve"> extensively for the verbal section. I targeted for 100% accuracy in SC to achieve higher scor</w:t>
      </w:r>
      <w:r w:rsidR="00BF35B6">
        <w:t>e in this section; and e-GMAT was</w:t>
      </w:r>
      <w:r>
        <w:t xml:space="preserve"> helpful in pushing towards that. </w:t>
      </w:r>
      <w:r w:rsidR="00ED3ED4">
        <w:t>Given that 17 out of 41 questions in verbal section are SC questions and there are limited rules that GMAT can test, I understand achieving higher accuracy is key to overall high score in verbal.</w:t>
      </w:r>
    </w:p>
    <w:p w:rsidR="00ED3ED4" w:rsidRDefault="00ED3ED4" w:rsidP="00ED3ED4">
      <w:pPr>
        <w:pStyle w:val="ListParagraph"/>
      </w:pPr>
    </w:p>
    <w:p w:rsidR="00ED3ED4" w:rsidRDefault="008D001D" w:rsidP="00ED3ED4">
      <w:pPr>
        <w:pStyle w:val="ListParagraph"/>
        <w:jc w:val="both"/>
      </w:pPr>
      <w:proofErr w:type="gramStart"/>
      <w:r>
        <w:t>e-GMAT</w:t>
      </w:r>
      <w:proofErr w:type="gramEnd"/>
      <w:r>
        <w:t xml:space="preserve"> makes the verbal section much more logical and understandable. This course removed much of guesswork that I earlier used in this section.</w:t>
      </w:r>
      <w:r w:rsidR="00ED3ED4">
        <w:t xml:space="preserve"> I found the e-</w:t>
      </w:r>
      <w:proofErr w:type="spellStart"/>
      <w:r w:rsidR="00ED3ED4">
        <w:t>Gmat</w:t>
      </w:r>
      <w:proofErr w:type="spellEnd"/>
      <w:r w:rsidR="00ED3ED4">
        <w:t xml:space="preserve"> method of audio visual method</w:t>
      </w:r>
      <w:r w:rsidR="00BF35B6">
        <w:t xml:space="preserve"> with pre and post-</w:t>
      </w:r>
      <w:r w:rsidR="00ED3ED4">
        <w:t>tests after each concept much</w:t>
      </w:r>
      <w:r w:rsidR="00BF35B6">
        <w:t xml:space="preserve"> more helpful</w:t>
      </w:r>
      <w:r w:rsidR="00ED3ED4">
        <w:t xml:space="preserve"> than just reading MGMAT books. This course helped me in pushing my verbal score from 35 (mock) to 41.</w:t>
      </w:r>
    </w:p>
    <w:p w:rsidR="008D001D" w:rsidRDefault="008D001D" w:rsidP="008D001D">
      <w:pPr>
        <w:pStyle w:val="ListParagraph"/>
      </w:pPr>
    </w:p>
    <w:p w:rsidR="008D001D" w:rsidRDefault="008D001D" w:rsidP="008D001D">
      <w:pPr>
        <w:pStyle w:val="ListParagraph"/>
        <w:ind w:left="1440"/>
        <w:jc w:val="both"/>
      </w:pPr>
      <w:r>
        <w:lastRenderedPageBreak/>
        <w:t xml:space="preserve">In addition to e-GMAT material, I used verbal prep material from </w:t>
      </w:r>
      <w:proofErr w:type="spellStart"/>
      <w:proofErr w:type="gramStart"/>
      <w:r>
        <w:t>gmat</w:t>
      </w:r>
      <w:proofErr w:type="spellEnd"/>
      <w:proofErr w:type="gramEnd"/>
      <w:r>
        <w:t xml:space="preserve"> club verbal advantage section to understand tougher concepts. This is compendium of related articles on tougher verbal concepts (many of these articles are contributed by e-</w:t>
      </w:r>
      <w:proofErr w:type="spellStart"/>
      <w:r>
        <w:t>Gmat</w:t>
      </w:r>
      <w:proofErr w:type="spellEnd"/>
      <w:r>
        <w:t>).</w:t>
      </w:r>
    </w:p>
    <w:p w:rsidR="00BC0D94" w:rsidRDefault="008D001D" w:rsidP="008D001D">
      <w:pPr>
        <w:pStyle w:val="ListParagraph"/>
        <w:ind w:left="1440"/>
        <w:jc w:val="both"/>
      </w:pPr>
      <w:r>
        <w:t xml:space="preserve">Link </w:t>
      </w:r>
      <w:proofErr w:type="gramStart"/>
      <w:r>
        <w:t xml:space="preserve">-  </w:t>
      </w:r>
      <w:proofErr w:type="gramEnd"/>
      <w:hyperlink r:id="rId13" w:history="1">
        <w:r w:rsidR="00BC0D94">
          <w:rPr>
            <w:rStyle w:val="Hyperlink"/>
          </w:rPr>
          <w:t>http://gmatclub.com/forum/gmat-club-verbal-advantage-133953.html</w:t>
        </w:r>
      </w:hyperlink>
    </w:p>
    <w:p w:rsidR="00AC2924" w:rsidRDefault="00AC2924" w:rsidP="00AC2924">
      <w:pPr>
        <w:jc w:val="both"/>
      </w:pPr>
    </w:p>
    <w:p w:rsidR="00BF35B6" w:rsidRDefault="00AC2924" w:rsidP="00AC2924">
      <w:pPr>
        <w:jc w:val="both"/>
      </w:pPr>
      <w:r>
        <w:t>I hope this debrief of my GMAT experience is helpful.</w:t>
      </w:r>
    </w:p>
    <w:sectPr w:rsidR="00BF35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2E2CE3"/>
    <w:multiLevelType w:val="hybridMultilevel"/>
    <w:tmpl w:val="6F5C92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717692"/>
    <w:multiLevelType w:val="hybridMultilevel"/>
    <w:tmpl w:val="9594D2A4"/>
    <w:lvl w:ilvl="0" w:tplc="BDC842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F5D"/>
    <w:rsid w:val="0024571C"/>
    <w:rsid w:val="00445744"/>
    <w:rsid w:val="00491E54"/>
    <w:rsid w:val="0050145C"/>
    <w:rsid w:val="005F57D6"/>
    <w:rsid w:val="00637358"/>
    <w:rsid w:val="00693772"/>
    <w:rsid w:val="006C42A5"/>
    <w:rsid w:val="008D001D"/>
    <w:rsid w:val="00AC2924"/>
    <w:rsid w:val="00B05D3E"/>
    <w:rsid w:val="00B80976"/>
    <w:rsid w:val="00B846EB"/>
    <w:rsid w:val="00BC0D94"/>
    <w:rsid w:val="00BF35B6"/>
    <w:rsid w:val="00BF68DD"/>
    <w:rsid w:val="00CB11D1"/>
    <w:rsid w:val="00DA4573"/>
    <w:rsid w:val="00EC6F5D"/>
    <w:rsid w:val="00ED3ED4"/>
    <w:rsid w:val="00F11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5C"/>
    <w:pPr>
      <w:ind w:left="720"/>
      <w:contextualSpacing/>
    </w:pPr>
  </w:style>
  <w:style w:type="character" w:styleId="Hyperlink">
    <w:name w:val="Hyperlink"/>
    <w:basedOn w:val="DefaultParagraphFont"/>
    <w:uiPriority w:val="99"/>
    <w:semiHidden/>
    <w:unhideWhenUsed/>
    <w:rsid w:val="00BC0D94"/>
    <w:rPr>
      <w:color w:val="0000FF"/>
      <w:u w:val="single"/>
    </w:rPr>
  </w:style>
  <w:style w:type="paragraph" w:styleId="BalloonText">
    <w:name w:val="Balloon Text"/>
    <w:basedOn w:val="Normal"/>
    <w:link w:val="BalloonTextChar"/>
    <w:uiPriority w:val="99"/>
    <w:semiHidden/>
    <w:unhideWhenUsed/>
    <w:rsid w:val="00637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5C"/>
    <w:pPr>
      <w:ind w:left="720"/>
      <w:contextualSpacing/>
    </w:pPr>
  </w:style>
  <w:style w:type="character" w:styleId="Hyperlink">
    <w:name w:val="Hyperlink"/>
    <w:basedOn w:val="DefaultParagraphFont"/>
    <w:uiPriority w:val="99"/>
    <w:semiHidden/>
    <w:unhideWhenUsed/>
    <w:rsid w:val="00BC0D94"/>
    <w:rPr>
      <w:color w:val="0000FF"/>
      <w:u w:val="single"/>
    </w:rPr>
  </w:style>
  <w:style w:type="paragraph" w:styleId="BalloonText">
    <w:name w:val="Balloon Text"/>
    <w:basedOn w:val="Normal"/>
    <w:link w:val="BalloonTextChar"/>
    <w:uiPriority w:val="99"/>
    <w:semiHidden/>
    <w:unhideWhenUsed/>
    <w:rsid w:val="00637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51340">
      <w:bodyDiv w:val="1"/>
      <w:marLeft w:val="0"/>
      <w:marRight w:val="0"/>
      <w:marTop w:val="0"/>
      <w:marBottom w:val="0"/>
      <w:divBdr>
        <w:top w:val="none" w:sz="0" w:space="0" w:color="auto"/>
        <w:left w:val="none" w:sz="0" w:space="0" w:color="auto"/>
        <w:bottom w:val="none" w:sz="0" w:space="0" w:color="auto"/>
        <w:right w:val="none" w:sz="0" w:space="0" w:color="auto"/>
      </w:divBdr>
    </w:div>
    <w:div w:id="988823521">
      <w:bodyDiv w:val="1"/>
      <w:marLeft w:val="0"/>
      <w:marRight w:val="0"/>
      <w:marTop w:val="0"/>
      <w:marBottom w:val="0"/>
      <w:divBdr>
        <w:top w:val="none" w:sz="0" w:space="0" w:color="auto"/>
        <w:left w:val="none" w:sz="0" w:space="0" w:color="auto"/>
        <w:bottom w:val="none" w:sz="0" w:space="0" w:color="auto"/>
        <w:right w:val="none" w:sz="0" w:space="0" w:color="auto"/>
      </w:divBdr>
    </w:div>
    <w:div w:id="175531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hattangmat.com/articles/700-760-difference.cfm" TargetMode="External"/><Relationship Id="rId13" Type="http://schemas.openxmlformats.org/officeDocument/2006/relationships/hyperlink" Target="http://gmatclub.com/forum/gmat-club-verbal-advantage-133953.html" TargetMode="External"/><Relationship Id="rId3" Type="http://schemas.microsoft.com/office/2007/relationships/stylesWithEffects" Target="stylesWithEffects.xml"/><Relationship Id="rId7" Type="http://schemas.openxmlformats.org/officeDocument/2006/relationships/hyperlink" Target="http://www.gmatpill.com/practice-questions-explanations-gmat-prep/gmat-psychology-timing-strategies/" TargetMode="External"/><Relationship Id="rId12" Type="http://schemas.openxmlformats.org/officeDocument/2006/relationships/hyperlink" Target="http://www.amazon.com/Advanced-GMAT-Quant-Strategy-Guides/dp/19357071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nhattangmat.com/blog/index.php/2011/06/21/everything-you-need-to-know-about-time-management/" TargetMode="External"/><Relationship Id="rId11" Type="http://schemas.openxmlformats.org/officeDocument/2006/relationships/hyperlink" Target="http://www.manhattangmat.com/ir.c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ba.com/store/store-catalog/gmat-preparation/gmat-write.asp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4</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Cisco Systems</Company>
  <LinksUpToDate>false</LinksUpToDate>
  <CharactersWithSpaces>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agoenka</dc:creator>
  <cp:lastModifiedBy>agoenka</cp:lastModifiedBy>
  <cp:revision>1</cp:revision>
  <dcterms:created xsi:type="dcterms:W3CDTF">2013-06-17T01:24:00Z</dcterms:created>
  <dcterms:modified xsi:type="dcterms:W3CDTF">2013-06-17T03:48:00Z</dcterms:modified>
</cp:coreProperties>
</file>