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2F5" w:rsidRDefault="00961D88">
      <w:r>
        <w:rPr>
          <w:noProof/>
        </w:rPr>
        <w:drawing>
          <wp:inline distT="0" distB="0" distL="0" distR="0" wp14:anchorId="673B14FC" wp14:editId="143E802F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F52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063"/>
    <w:rsid w:val="004F776E"/>
    <w:rsid w:val="00961D88"/>
    <w:rsid w:val="00A30063"/>
    <w:rsid w:val="00E45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0FDD3B-7F22-4664-A1F4-B118BFD22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Debashree Mishra (Consumer Bank, KMBL)</dc:creator>
  <cp:keywords/>
  <dc:description/>
  <cp:lastModifiedBy>Debashree Mishra (Consumer Bank, KMBL)</cp:lastModifiedBy>
  <cp:revision>2</cp:revision>
  <dcterms:created xsi:type="dcterms:W3CDTF">2016-01-21T19:13:00Z</dcterms:created>
  <dcterms:modified xsi:type="dcterms:W3CDTF">2016-01-21T19:13:00Z</dcterms:modified>
</cp:coreProperties>
</file>