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EB1CBF" w14:textId="753CEEFE" w:rsidR="007A02C8" w:rsidRDefault="00697254"/>
    <w:p w14:paraId="3DA98F18" w14:textId="2CE35945" w:rsidR="009B7423" w:rsidRDefault="009B7423"/>
    <w:p w14:paraId="49117AB6"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inherit" w:eastAsia="Times New Roman" w:hAnsi="inherit" w:cs="Tahoma"/>
          <w:b/>
          <w:bCs/>
          <w:color w:val="2A2A2A"/>
          <w:sz w:val="32"/>
          <w:szCs w:val="32"/>
          <w:bdr w:val="none" w:sz="0" w:space="0" w:color="auto" w:frame="1"/>
          <w:shd w:val="clear" w:color="auto" w:fill="F9F9F5"/>
        </w:rPr>
        <w:t>Guide to Perfect 6.0 AWA GMAT Score - AWA Template for 6.0</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inherit" w:eastAsia="Times New Roman" w:hAnsi="inherit" w:cs="Tahoma"/>
          <w:b/>
          <w:bCs/>
          <w:color w:val="2A2A2A"/>
          <w:sz w:val="26"/>
          <w:szCs w:val="26"/>
          <w:bdr w:val="none" w:sz="0" w:space="0" w:color="auto" w:frame="1"/>
          <w:shd w:val="clear" w:color="auto" w:fill="F9F9F5"/>
        </w:rPr>
        <w:t>Related AWA Resources:</w:t>
      </w:r>
      <w:r w:rsidRPr="009B7423">
        <w:rPr>
          <w:rFonts w:ascii="Tahoma" w:eastAsia="Times New Roman" w:hAnsi="Tahoma" w:cs="Tahoma"/>
          <w:color w:val="2A2A2A"/>
          <w:sz w:val="21"/>
          <w:szCs w:val="21"/>
        </w:rPr>
        <w:br/>
      </w:r>
    </w:p>
    <w:p w14:paraId="3E9D76AD" w14:textId="77777777" w:rsidR="009B7423" w:rsidRPr="009B7423" w:rsidRDefault="009B7423" w:rsidP="009B7423">
      <w:pPr>
        <w:numPr>
          <w:ilvl w:val="0"/>
          <w:numId w:val="1"/>
        </w:numPr>
        <w:shd w:val="clear" w:color="auto" w:fill="F9F9F5"/>
        <w:spacing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List of </w:t>
      </w:r>
      <w:hyperlink r:id="rId5" w:history="1">
        <w:r w:rsidRPr="009B7423">
          <w:rPr>
            <w:rFonts w:ascii="inherit" w:eastAsia="Times New Roman" w:hAnsi="inherit" w:cs="Tahoma"/>
            <w:color w:val="660099"/>
            <w:sz w:val="21"/>
            <w:szCs w:val="21"/>
            <w:u w:val="single"/>
            <w:bdr w:val="none" w:sz="0" w:space="0" w:color="auto" w:frame="1"/>
          </w:rPr>
          <w:t>all AWA topics from GMAC</w:t>
        </w:r>
      </w:hyperlink>
    </w:p>
    <w:p w14:paraId="39DEAD87" w14:textId="77777777" w:rsidR="009B7423" w:rsidRPr="009B7423" w:rsidRDefault="009B7423" w:rsidP="009B7423">
      <w:pPr>
        <w:numPr>
          <w:ilvl w:val="0"/>
          <w:numId w:val="1"/>
        </w:numPr>
        <w:shd w:val="clear" w:color="auto" w:fill="F9F9F5"/>
        <w:spacing w:after="0" w:line="240" w:lineRule="auto"/>
        <w:ind w:left="450"/>
        <w:textAlignment w:val="top"/>
        <w:rPr>
          <w:rFonts w:ascii="inherit" w:eastAsia="Times New Roman" w:hAnsi="inherit" w:cs="Tahoma"/>
          <w:color w:val="2A2A2A"/>
          <w:sz w:val="21"/>
          <w:szCs w:val="21"/>
        </w:rPr>
      </w:pPr>
      <w:hyperlink r:id="rId6" w:history="1">
        <w:r w:rsidRPr="009B7423">
          <w:rPr>
            <w:rFonts w:ascii="inherit" w:eastAsia="Times New Roman" w:hAnsi="inherit" w:cs="Tahoma"/>
            <w:color w:val="660099"/>
            <w:sz w:val="21"/>
            <w:szCs w:val="21"/>
            <w:u w:val="single"/>
            <w:bdr w:val="none" w:sz="0" w:space="0" w:color="auto" w:frame="1"/>
          </w:rPr>
          <w:t>Sample replies to all Essays</w:t>
        </w:r>
      </w:hyperlink>
    </w:p>
    <w:p w14:paraId="2EB3F65A" w14:textId="77777777" w:rsidR="009B7423" w:rsidRPr="009B7423" w:rsidRDefault="009B7423" w:rsidP="009B7423">
      <w:pPr>
        <w:numPr>
          <w:ilvl w:val="0"/>
          <w:numId w:val="1"/>
        </w:numPr>
        <w:shd w:val="clear" w:color="auto" w:fill="F9F9F5"/>
        <w:spacing w:after="0" w:line="240" w:lineRule="auto"/>
        <w:ind w:left="450"/>
        <w:textAlignment w:val="top"/>
        <w:rPr>
          <w:rFonts w:ascii="inherit" w:eastAsia="Times New Roman" w:hAnsi="inherit" w:cs="Tahoma"/>
          <w:color w:val="2A2A2A"/>
          <w:sz w:val="21"/>
          <w:szCs w:val="21"/>
        </w:rPr>
      </w:pPr>
      <w:hyperlink r:id="rId7" w:history="1">
        <w:r w:rsidRPr="009B7423">
          <w:rPr>
            <w:rFonts w:ascii="inherit" w:eastAsia="Times New Roman" w:hAnsi="inherit" w:cs="Tahoma"/>
            <w:color w:val="660099"/>
            <w:sz w:val="21"/>
            <w:szCs w:val="21"/>
            <w:u w:val="single"/>
            <w:bdr w:val="none" w:sz="0" w:space="0" w:color="auto" w:frame="1"/>
          </w:rPr>
          <w:t>Overview of GMAT Write, the official essay grading tool</w:t>
        </w:r>
      </w:hyperlink>
    </w:p>
    <w:p w14:paraId="48FE9A29" w14:textId="5623B17F"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I took the GMAT twice and scored 6.0 each time. I did put a lot of time in it the first time</w:t>
      </w:r>
      <w:proofErr w:type="gramStart"/>
      <w:r w:rsidRPr="009B7423">
        <w:rPr>
          <w:rFonts w:ascii="Tahoma" w:eastAsia="Times New Roman" w:hAnsi="Tahoma" w:cs="Tahoma"/>
          <w:color w:val="2A2A2A"/>
          <w:sz w:val="21"/>
          <w:szCs w:val="21"/>
          <w:shd w:val="clear" w:color="auto" w:fill="F9F9F5"/>
        </w:rPr>
        <w:t>....too</w:t>
      </w:r>
      <w:proofErr w:type="gramEnd"/>
      <w:r w:rsidRPr="009B7423">
        <w:rPr>
          <w:rFonts w:ascii="Tahoma" w:eastAsia="Times New Roman" w:hAnsi="Tahoma" w:cs="Tahoma"/>
          <w:color w:val="2A2A2A"/>
          <w:sz w:val="21"/>
          <w:szCs w:val="21"/>
          <w:shd w:val="clear" w:color="auto" w:fill="F9F9F5"/>
        </w:rPr>
        <w:t xml:space="preserve"> much actually. Being a non-native speaker and having not written a damn essay (of any kind) in many </w:t>
      </w:r>
      <w:proofErr w:type="spellStart"/>
      <w:r w:rsidRPr="009B7423">
        <w:rPr>
          <w:rFonts w:ascii="Tahoma" w:eastAsia="Times New Roman" w:hAnsi="Tahoma" w:cs="Tahoma"/>
          <w:color w:val="2A2A2A"/>
          <w:sz w:val="21"/>
          <w:szCs w:val="21"/>
          <w:shd w:val="clear" w:color="auto" w:fill="F9F9F5"/>
        </w:rPr>
        <w:t>many</w:t>
      </w:r>
      <w:proofErr w:type="spellEnd"/>
      <w:r w:rsidRPr="009B7423">
        <w:rPr>
          <w:rFonts w:ascii="Tahoma" w:eastAsia="Times New Roman" w:hAnsi="Tahoma" w:cs="Tahoma"/>
          <w:color w:val="2A2A2A"/>
          <w:sz w:val="21"/>
          <w:szCs w:val="21"/>
          <w:shd w:val="clear" w:color="auto" w:fill="F9F9F5"/>
        </w:rPr>
        <w:t xml:space="preserve"> years, I was very scared of the AWA. So, I went through every guide that I could find and wrote nearly 25-30 essays. Even had a friend grade them for me.....Pathetic, huh?</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Anyway, for my second time, I just looked over my templates I created and wrote one of each the day before test just to refresh my memory on faster typing without making too many typos......</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So, here it is....Enjoy, and please do not blame me if the 6.0 percentile goes down to 80 soon </w:t>
      </w:r>
      <w:r w:rsidRPr="009B7423">
        <w:rPr>
          <w:rFonts w:ascii="Times New Roman" w:eastAsia="Times New Roman" w:hAnsi="Times New Roman" w:cs="Times New Roman"/>
          <w:noProof/>
          <w:sz w:val="24"/>
          <w:szCs w:val="24"/>
        </w:rPr>
        <w:drawing>
          <wp:inline distT="0" distB="0" distL="0" distR="0" wp14:anchorId="699028D5" wp14:editId="08523E10">
            <wp:extent cx="189230" cy="189230"/>
            <wp:effectExtent l="0" t="0" r="1270" b="1270"/>
            <wp:docPr id="2" name="Picture 2"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230" cy="189230"/>
                    </a:xfrm>
                    <a:prstGeom prst="rect">
                      <a:avLst/>
                    </a:prstGeom>
                    <a:noFill/>
                    <a:ln>
                      <a:noFill/>
                    </a:ln>
                  </pic:spPr>
                </pic:pic>
              </a:graphicData>
            </a:graphic>
          </wp:inline>
        </w:drawing>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p>
    <w:p w14:paraId="6A6CEAF6"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AWA GUIDE</w:t>
      </w:r>
    </w:p>
    <w:p w14:paraId="6F7ED7ED"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i/>
          <w:iCs/>
          <w:color w:val="2A2A2A"/>
          <w:sz w:val="21"/>
          <w:szCs w:val="21"/>
          <w:bdr w:val="none" w:sz="0" w:space="0" w:color="auto" w:frame="1"/>
          <w:shd w:val="clear" w:color="auto" w:fill="F9F9F5"/>
        </w:rPr>
        <w:t xml:space="preserve">by </w:t>
      </w:r>
      <w:proofErr w:type="spellStart"/>
      <w:r w:rsidRPr="009B7423">
        <w:rPr>
          <w:rFonts w:ascii="Tahoma" w:eastAsia="Times New Roman" w:hAnsi="Tahoma" w:cs="Tahoma"/>
          <w:i/>
          <w:iCs/>
          <w:color w:val="2A2A2A"/>
          <w:sz w:val="21"/>
          <w:szCs w:val="21"/>
          <w:bdr w:val="none" w:sz="0" w:space="0" w:color="auto" w:frame="1"/>
          <w:shd w:val="clear" w:color="auto" w:fill="F9F9F5"/>
        </w:rPr>
        <w:t>Chineseburned</w:t>
      </w:r>
      <w:proofErr w:type="spellEnd"/>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p>
    <w:p w14:paraId="702E82E6"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1. General Structure</w:t>
      </w:r>
    </w:p>
    <w:p w14:paraId="4360AFA9"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shd w:val="clear" w:color="auto" w:fill="F9F9F5"/>
        </w:rPr>
        <w:t>Intro - Restate argument, point out flaws or state intention to discuss them below</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1st Para - First,...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2nd Para - Second/In addition,...</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3rd Para - Third/Finally,...</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Conclusion - The argument is flawed/weak/unconvincing because of the above -mentioned...Ultimately, the argument can be strengthened if/by...</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p>
    <w:p w14:paraId="6F3FB4D8"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2. Structural Word (should be all over the essays)</w:t>
      </w:r>
    </w:p>
    <w:p w14:paraId="7A09A31F"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Supporting examples - for example, to illustrate, for instance, because, specifically</w:t>
      </w:r>
    </w:p>
    <w:p w14:paraId="5EC3E8C0"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Additional support - furthermore, in addition, similarly, just as, also, as a result, moreover</w:t>
      </w:r>
    </w:p>
    <w:p w14:paraId="1CC4FDC5"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Importance - surely, truly, undoubtedly, clearly, in fact, most importantly</w:t>
      </w:r>
    </w:p>
    <w:p w14:paraId="4C48373F"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Contrast - on the contrary, yet, despite, rather, instead, however, although, while</w:t>
      </w:r>
    </w:p>
    <w:p w14:paraId="097C4D13"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lastRenderedPageBreak/>
        <w:t>Decide against - one cannot deny that, it could be argued that, granted, admittedly</w:t>
      </w:r>
    </w:p>
    <w:p w14:paraId="00A57593"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Ying-yang - on the one hand/on the other hand</w:t>
      </w:r>
    </w:p>
    <w:p w14:paraId="669C2732" w14:textId="77777777" w:rsidR="009B7423" w:rsidRPr="009B7423" w:rsidRDefault="009B7423" w:rsidP="009B7423">
      <w:pPr>
        <w:numPr>
          <w:ilvl w:val="0"/>
          <w:numId w:val="2"/>
        </w:numPr>
        <w:shd w:val="clear" w:color="auto" w:fill="F9F9F5"/>
        <w:spacing w:before="60" w:after="0" w:line="240" w:lineRule="auto"/>
        <w:ind w:left="36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Concluding - therefore, in summary, consequently, hence, in conclusion, ultimately, in closing</w:t>
      </w:r>
    </w:p>
    <w:p w14:paraId="0F989C1C"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p>
    <w:p w14:paraId="6CA98F2C"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3. Templates</w:t>
      </w:r>
    </w:p>
    <w:p w14:paraId="3FE6833F"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shd w:val="clear" w:color="auto" w:fill="F9F9F5"/>
        </w:rPr>
        <w:t>Intro:</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The argument claims that ....(restate)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Stated in this way the argument: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a) manipulates facts and conveys a distorted view of the situation</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b) reveals examples of leap of faith, poor reasoning and ill-defined terminology</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c) fails to mention several key factors, on the basis of which it could be evaluated</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The conclusion of the argument relies on assumptions for which there is no clear evidence. Hence, the argument is weak/unconvincing and has several flaws.</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b/>
          <w:bCs/>
          <w:color w:val="2A2A2A"/>
          <w:sz w:val="21"/>
          <w:szCs w:val="21"/>
          <w:bdr w:val="none" w:sz="0" w:space="0" w:color="auto" w:frame="1"/>
          <w:shd w:val="clear" w:color="auto" w:fill="F9F9F5"/>
        </w:rPr>
        <w:t>1st Para:</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First, the argument readily assumes that......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This statement is a stretch....</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For example,...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Clearly,...</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The argument could have been much clearer if it explicitly stated that...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b/>
          <w:bCs/>
          <w:color w:val="2A2A2A"/>
          <w:sz w:val="21"/>
          <w:szCs w:val="21"/>
          <w:bdr w:val="none" w:sz="0" w:space="0" w:color="auto" w:frame="1"/>
          <w:shd w:val="clear" w:color="auto" w:fill="F9F9F5"/>
        </w:rPr>
        <w:t>2nd Para:</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Second, the argument claims that....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This is again a very weak and unsupported claim as the argument does not demonstrate any correlation between....and...</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To illustrate,...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While,...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However,....indeed....</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In fact, it is not at all clear...rather....</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If the argument had provided evidence that.....then the argument would have been a lot more convincing.</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b/>
          <w:bCs/>
          <w:color w:val="2A2A2A"/>
          <w:sz w:val="21"/>
          <w:szCs w:val="21"/>
          <w:bdr w:val="none" w:sz="0" w:space="0" w:color="auto" w:frame="1"/>
          <w:shd w:val="clear" w:color="auto" w:fill="F9F9F5"/>
        </w:rPr>
        <w:t>3rd Para:</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Finally,...</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(pose some questions for the argument).....Without convincing answers to these questions, one is left with the impression that the claim is more of a wishful thinking rather than substantive evidence.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b/>
          <w:bCs/>
          <w:color w:val="2A2A2A"/>
          <w:sz w:val="21"/>
          <w:szCs w:val="21"/>
          <w:bdr w:val="none" w:sz="0" w:space="0" w:color="auto" w:frame="1"/>
          <w:shd w:val="clear" w:color="auto" w:fill="F9F9F5"/>
        </w:rPr>
        <w:t>Conclusion:</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In conclusion, the argument is flawed for the above-mentioned reasons and is therefore unconvincing. It could be considerably strengthened if the author clearly mentioned all the relevant facts....</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 xml:space="preserve">In order to assess the merits of a certain situation/decision, it is essential to have full knowledge of all contributing factors. In this </w:t>
      </w:r>
      <w:proofErr w:type="gramStart"/>
      <w:r w:rsidRPr="009B7423">
        <w:rPr>
          <w:rFonts w:ascii="Tahoma" w:eastAsia="Times New Roman" w:hAnsi="Tahoma" w:cs="Tahoma"/>
          <w:color w:val="2A2A2A"/>
          <w:sz w:val="21"/>
          <w:szCs w:val="21"/>
          <w:shd w:val="clear" w:color="auto" w:fill="F9F9F5"/>
        </w:rPr>
        <w:t>particular case</w:t>
      </w:r>
      <w:proofErr w:type="gramEnd"/>
      <w:r w:rsidRPr="009B7423">
        <w:rPr>
          <w:rFonts w:ascii="Tahoma" w:eastAsia="Times New Roman" w:hAnsi="Tahoma" w:cs="Tahoma"/>
          <w:color w:val="2A2A2A"/>
          <w:sz w:val="21"/>
          <w:szCs w:val="21"/>
          <w:shd w:val="clear" w:color="auto" w:fill="F9F9F5"/>
        </w:rPr>
        <w:t>....</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Without this information, the argument remains unsubstantiated and open to debate.</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lastRenderedPageBreak/>
        <w:br/>
      </w:r>
    </w:p>
    <w:p w14:paraId="0945CFE5"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4. Going from the templates to full-fledged essays</w:t>
      </w:r>
    </w:p>
    <w:p w14:paraId="56454D05"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ESSAY QUESTION:</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The following appeared in the editorial section of a national news magazine:[/b]</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i/>
          <w:iCs/>
          <w:color w:val="2A2A2A"/>
          <w:sz w:val="21"/>
          <w:szCs w:val="21"/>
          <w:bdr w:val="none" w:sz="0" w:space="0" w:color="auto" w:frame="1"/>
          <w:shd w:val="clear" w:color="auto" w:fill="F9F9F5"/>
        </w:rPr>
        <w:t xml:space="preserve">"The rating system for electronic games is similar to the movie rating system in that it provides consumers with a quick reference so that they can determine if the subject matter and contents are appropriate. This electronic game rating system is not working because it is </w:t>
      </w:r>
      <w:proofErr w:type="spellStart"/>
      <w:r w:rsidRPr="009B7423">
        <w:rPr>
          <w:rFonts w:ascii="Tahoma" w:eastAsia="Times New Roman" w:hAnsi="Tahoma" w:cs="Tahoma"/>
          <w:i/>
          <w:iCs/>
          <w:color w:val="2A2A2A"/>
          <w:sz w:val="21"/>
          <w:szCs w:val="21"/>
          <w:bdr w:val="none" w:sz="0" w:space="0" w:color="auto" w:frame="1"/>
          <w:shd w:val="clear" w:color="auto" w:fill="F9F9F5"/>
        </w:rPr>
        <w:t>self regulated</w:t>
      </w:r>
      <w:proofErr w:type="spellEnd"/>
      <w:r w:rsidRPr="009B7423">
        <w:rPr>
          <w:rFonts w:ascii="Tahoma" w:eastAsia="Times New Roman" w:hAnsi="Tahoma" w:cs="Tahoma"/>
          <w:i/>
          <w:iCs/>
          <w:color w:val="2A2A2A"/>
          <w:sz w:val="21"/>
          <w:szCs w:val="21"/>
          <w:bdr w:val="none" w:sz="0" w:space="0" w:color="auto" w:frame="1"/>
          <w:shd w:val="clear" w:color="auto" w:fill="F9F9F5"/>
        </w:rPr>
        <w:t xml:space="preserve"> and the fines for violating the rating system are nominal. As a </w:t>
      </w:r>
      <w:proofErr w:type="gramStart"/>
      <w:r w:rsidRPr="009B7423">
        <w:rPr>
          <w:rFonts w:ascii="Tahoma" w:eastAsia="Times New Roman" w:hAnsi="Tahoma" w:cs="Tahoma"/>
          <w:i/>
          <w:iCs/>
          <w:color w:val="2A2A2A"/>
          <w:sz w:val="21"/>
          <w:szCs w:val="21"/>
          <w:bdr w:val="none" w:sz="0" w:space="0" w:color="auto" w:frame="1"/>
          <w:shd w:val="clear" w:color="auto" w:fill="F9F9F5"/>
        </w:rPr>
        <w:t>result</w:t>
      </w:r>
      <w:proofErr w:type="gramEnd"/>
      <w:r w:rsidRPr="009B7423">
        <w:rPr>
          <w:rFonts w:ascii="Tahoma" w:eastAsia="Times New Roman" w:hAnsi="Tahoma" w:cs="Tahoma"/>
          <w:i/>
          <w:iCs/>
          <w:color w:val="2A2A2A"/>
          <w:sz w:val="21"/>
          <w:szCs w:val="21"/>
          <w:bdr w:val="none" w:sz="0" w:space="0" w:color="auto" w:frame="1"/>
          <w:shd w:val="clear" w:color="auto" w:fill="F9F9F5"/>
        </w:rPr>
        <w:t xml:space="preserve"> an independent body should oversee the game industry and companies that knowingly violate the rating system should be prohibited from releasing a game for two years."</w:t>
      </w:r>
      <w:r w:rsidRPr="009B7423">
        <w:rPr>
          <w:rFonts w:ascii="Tahoma" w:eastAsia="Times New Roman" w:hAnsi="Tahoma" w:cs="Tahoma"/>
          <w:i/>
          <w:iCs/>
          <w:color w:val="2A2A2A"/>
          <w:sz w:val="21"/>
          <w:szCs w:val="21"/>
          <w:bdr w:val="none" w:sz="0" w:space="0" w:color="auto" w:frame="1"/>
          <w:shd w:val="clear" w:color="auto" w:fill="F9F9F5"/>
        </w:rPr>
        <w:br/>
      </w:r>
      <w:r w:rsidRPr="009B7423">
        <w:rPr>
          <w:rFonts w:ascii="Tahoma" w:eastAsia="Times New Roman" w:hAnsi="Tahoma" w:cs="Tahoma"/>
          <w:i/>
          <w:iCs/>
          <w:color w:val="2A2A2A"/>
          <w:sz w:val="21"/>
          <w:szCs w:val="21"/>
          <w:bdr w:val="none" w:sz="0" w:space="0" w:color="auto" w:frame="1"/>
          <w:shd w:val="clear" w:color="auto" w:fill="F9F9F5"/>
        </w:rPr>
        <w:br/>
        <w:t>Discuss how well reasoned you find this argument. Point out flaws in the argument's logic and analyze the argument's underlying assumptions. In addition, evaluate how supporting evidence is used and what evidence might counter the argument's conclusion. You may also discuss what additional evidence could be used to strengthen the argument or what changes would make the argument more logically sound.</w:t>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b/>
          <w:bCs/>
          <w:color w:val="2A2A2A"/>
          <w:sz w:val="21"/>
          <w:szCs w:val="21"/>
          <w:bdr w:val="none" w:sz="0" w:space="0" w:color="auto" w:frame="1"/>
          <w:shd w:val="clear" w:color="auto" w:fill="F9F9F5"/>
        </w:rPr>
        <w:t>YOUR RESPONSE:</w:t>
      </w:r>
    </w:p>
    <w:p w14:paraId="3BA8A7F0" w14:textId="77777777" w:rsidR="009B7423" w:rsidRPr="009B7423" w:rsidRDefault="009B7423" w:rsidP="009B7423">
      <w:pPr>
        <w:shd w:val="clear" w:color="auto" w:fill="A9B8C2"/>
        <w:spacing w:after="0" w:line="240" w:lineRule="auto"/>
        <w:textAlignment w:val="top"/>
        <w:rPr>
          <w:rFonts w:ascii="Tahoma" w:eastAsia="Times New Roman" w:hAnsi="Tahoma" w:cs="Tahoma"/>
          <w:b/>
          <w:bCs/>
          <w:color w:val="333333"/>
          <w:sz w:val="20"/>
          <w:szCs w:val="20"/>
        </w:rPr>
      </w:pPr>
      <w:r w:rsidRPr="009B7423">
        <w:rPr>
          <w:rFonts w:ascii="Tahoma" w:eastAsia="Times New Roman" w:hAnsi="Tahoma" w:cs="Tahoma"/>
          <w:b/>
          <w:bCs/>
          <w:color w:val="333333"/>
          <w:sz w:val="20"/>
          <w:szCs w:val="20"/>
        </w:rPr>
        <w:t>Quote:</w:t>
      </w:r>
    </w:p>
    <w:p w14:paraId="503F63F9" w14:textId="77777777" w:rsidR="009B7423" w:rsidRPr="009B7423" w:rsidRDefault="009B7423" w:rsidP="009B7423">
      <w:pPr>
        <w:shd w:val="clear" w:color="auto" w:fill="FAFAFA"/>
        <w:spacing w:after="150" w:line="336" w:lineRule="atLeast"/>
        <w:textAlignment w:val="baseline"/>
        <w:rPr>
          <w:rFonts w:ascii="Trebuchet MS" w:eastAsia="Times New Roman" w:hAnsi="Trebuchet MS" w:cs="Times New Roman"/>
          <w:color w:val="4B5C77"/>
          <w:sz w:val="21"/>
          <w:szCs w:val="21"/>
        </w:rPr>
      </w:pPr>
      <w:r w:rsidRPr="009B7423">
        <w:rPr>
          <w:rFonts w:ascii="Trebuchet MS" w:eastAsia="Times New Roman" w:hAnsi="Trebuchet MS" w:cs="Times New Roman"/>
          <w:color w:val="4B5C77"/>
          <w:sz w:val="21"/>
          <w:szCs w:val="21"/>
        </w:rPr>
        <w:t xml:space="preserve">The argument claims that the electronic games rating system, although </w:t>
      </w:r>
      <w:proofErr w:type="gramStart"/>
      <w:r w:rsidRPr="009B7423">
        <w:rPr>
          <w:rFonts w:ascii="Trebuchet MS" w:eastAsia="Times New Roman" w:hAnsi="Trebuchet MS" w:cs="Times New Roman"/>
          <w:color w:val="4B5C77"/>
          <w:sz w:val="21"/>
          <w:szCs w:val="21"/>
        </w:rPr>
        <w:t>similar to</w:t>
      </w:r>
      <w:proofErr w:type="gramEnd"/>
      <w:r w:rsidRPr="009B7423">
        <w:rPr>
          <w:rFonts w:ascii="Trebuchet MS" w:eastAsia="Times New Roman" w:hAnsi="Trebuchet MS" w:cs="Times New Roman"/>
          <w:color w:val="4B5C77"/>
          <w:sz w:val="21"/>
          <w:szCs w:val="21"/>
        </w:rPr>
        <w:t xml:space="preserve"> the movie rating system, is not working because it is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and violation fines are nominal, Hence, the gaming rating system should be overseen by an independent body. Stated in this way the argument fails to mention several key factors, </w:t>
      </w:r>
      <w:proofErr w:type="gramStart"/>
      <w:r w:rsidRPr="009B7423">
        <w:rPr>
          <w:rFonts w:ascii="Trebuchet MS" w:eastAsia="Times New Roman" w:hAnsi="Trebuchet MS" w:cs="Times New Roman"/>
          <w:color w:val="4B5C77"/>
          <w:sz w:val="21"/>
          <w:szCs w:val="21"/>
        </w:rPr>
        <w:t>on the basis of</w:t>
      </w:r>
      <w:proofErr w:type="gramEnd"/>
      <w:r w:rsidRPr="009B7423">
        <w:rPr>
          <w:rFonts w:ascii="Trebuchet MS" w:eastAsia="Times New Roman" w:hAnsi="Trebuchet MS" w:cs="Times New Roman"/>
          <w:color w:val="4B5C77"/>
          <w:sz w:val="21"/>
          <w:szCs w:val="21"/>
        </w:rPr>
        <w:t xml:space="preserve"> which it could be evaluated. The conclusion relies on assumptions, for which there is no clear evidence. Therefore, the argument is rather weak, unconvincing, and has several flaws.</w:t>
      </w:r>
      <w:r w:rsidRPr="009B7423">
        <w:rPr>
          <w:rFonts w:ascii="Trebuchet MS" w:eastAsia="Times New Roman" w:hAnsi="Trebuchet MS" w:cs="Times New Roman"/>
          <w:color w:val="4B5C77"/>
          <w:sz w:val="21"/>
          <w:szCs w:val="21"/>
        </w:rPr>
        <w:br/>
      </w:r>
      <w:r w:rsidRPr="009B7423">
        <w:rPr>
          <w:rFonts w:ascii="Trebuchet MS" w:eastAsia="Times New Roman" w:hAnsi="Trebuchet MS" w:cs="Times New Roman"/>
          <w:color w:val="4B5C77"/>
          <w:sz w:val="21"/>
          <w:szCs w:val="21"/>
        </w:rPr>
        <w:br/>
        <w:t xml:space="preserve">First, the argument readily assumes that because the electronic game rating system is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it is not working well. This statement is a stretch and not substantiated in any way. There are numerous examples in other areas of business or commerce, where the entities are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and rather successful. For instance, FIA, the Formula1 racing organization is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Yet, the sport is very popular and successful, drawing millions of spectators around the world each year. Tickets are rather expensive, races are shown on pay-per-view, and nearly all drivers are paid very well. Another example is the paralleled movie rating system that the argument mentions. The author fails to clarify whether it is working well, but </w:t>
      </w:r>
      <w:proofErr w:type="gramStart"/>
      <w:r w:rsidRPr="009B7423">
        <w:rPr>
          <w:rFonts w:ascii="Trebuchet MS" w:eastAsia="Times New Roman" w:hAnsi="Trebuchet MS" w:cs="Times New Roman"/>
          <w:color w:val="4B5C77"/>
          <w:sz w:val="21"/>
          <w:szCs w:val="21"/>
        </w:rPr>
        <w:t>it is clear that the</w:t>
      </w:r>
      <w:proofErr w:type="gramEnd"/>
      <w:r w:rsidRPr="009B7423">
        <w:rPr>
          <w:rFonts w:ascii="Trebuchet MS" w:eastAsia="Times New Roman" w:hAnsi="Trebuchet MS" w:cs="Times New Roman"/>
          <w:color w:val="4B5C77"/>
          <w:sz w:val="21"/>
          <w:szCs w:val="21"/>
        </w:rPr>
        <w:t xml:space="preserve"> movie rating system is pretty well received by people, who often base their decisions to go see a movie with kids or not on the movie rating. It has never been a case when someone would feel cheated by the movie rating and express disappointment afterwards. Since the movie rating system is also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it follows that this regulatory method is working </w:t>
      </w:r>
      <w:proofErr w:type="gramStart"/>
      <w:r w:rsidRPr="009B7423">
        <w:rPr>
          <w:rFonts w:ascii="Trebuchet MS" w:eastAsia="Times New Roman" w:hAnsi="Trebuchet MS" w:cs="Times New Roman"/>
          <w:color w:val="4B5C77"/>
          <w:sz w:val="21"/>
          <w:szCs w:val="21"/>
        </w:rPr>
        <w:t>pretty well</w:t>
      </w:r>
      <w:proofErr w:type="gramEnd"/>
      <w:r w:rsidRPr="009B7423">
        <w:rPr>
          <w:rFonts w:ascii="Trebuchet MS" w:eastAsia="Times New Roman" w:hAnsi="Trebuchet MS" w:cs="Times New Roman"/>
          <w:color w:val="4B5C77"/>
          <w:sz w:val="21"/>
          <w:szCs w:val="21"/>
        </w:rPr>
        <w:t xml:space="preserve"> and it is not obvious how it can be the reason for the poor electronic game rating system. The argument would have been much clearer if it explicitly gave examples of how the </w:t>
      </w:r>
      <w:proofErr w:type="spellStart"/>
      <w:r w:rsidRPr="009B7423">
        <w:rPr>
          <w:rFonts w:ascii="Trebuchet MS" w:eastAsia="Times New Roman" w:hAnsi="Trebuchet MS" w:cs="Times New Roman"/>
          <w:color w:val="4B5C77"/>
          <w:sz w:val="21"/>
          <w:szCs w:val="21"/>
        </w:rPr>
        <w:t>self regulatory</w:t>
      </w:r>
      <w:proofErr w:type="spellEnd"/>
      <w:r w:rsidRPr="009B7423">
        <w:rPr>
          <w:rFonts w:ascii="Trebuchet MS" w:eastAsia="Times New Roman" w:hAnsi="Trebuchet MS" w:cs="Times New Roman"/>
          <w:color w:val="4B5C77"/>
          <w:sz w:val="21"/>
          <w:szCs w:val="21"/>
        </w:rPr>
        <w:t xml:space="preserve"> system led </w:t>
      </w:r>
      <w:r w:rsidRPr="009B7423">
        <w:rPr>
          <w:rFonts w:ascii="Trebuchet MS" w:eastAsia="Times New Roman" w:hAnsi="Trebuchet MS" w:cs="Times New Roman"/>
          <w:color w:val="4B5C77"/>
          <w:sz w:val="21"/>
          <w:szCs w:val="21"/>
        </w:rPr>
        <w:lastRenderedPageBreak/>
        <w:t>to bad ratings and customer dissatisfaction.</w:t>
      </w:r>
      <w:r w:rsidRPr="009B7423">
        <w:rPr>
          <w:rFonts w:ascii="Trebuchet MS" w:eastAsia="Times New Roman" w:hAnsi="Trebuchet MS" w:cs="Times New Roman"/>
          <w:color w:val="4B5C77"/>
          <w:sz w:val="21"/>
          <w:szCs w:val="21"/>
        </w:rPr>
        <w:br/>
      </w:r>
      <w:r w:rsidRPr="009B7423">
        <w:rPr>
          <w:rFonts w:ascii="Trebuchet MS" w:eastAsia="Times New Roman" w:hAnsi="Trebuchet MS" w:cs="Times New Roman"/>
          <w:color w:val="4B5C77"/>
          <w:sz w:val="21"/>
          <w:szCs w:val="21"/>
        </w:rPr>
        <w:br/>
        <w:t>Second, the argument claims that any violation fees for bad electronic game ratings are nominal. It thus suggests that this is yet another reason for the rating system not working. This is again a very weak and unsupported claim as the argument does not demonstrate any correlation between the monetary amount of the fines and the quality of the electronic game rating system. In fact, the argument does not even draw a parallel with the mentioned movie rating system and its violation fines. If any such correlation had been shown for the movie rating system, which supposedly works well, then the author would have sounded a bit more convincing. In addition, if the argument provided evidence that low violation fines lead to electronic game manufacturers to ignore any regulations with respect to the game rating system, the argument could have been strengthened even further.</w:t>
      </w:r>
      <w:r w:rsidRPr="009B7423">
        <w:rPr>
          <w:rFonts w:ascii="Trebuchet MS" w:eastAsia="Times New Roman" w:hAnsi="Trebuchet MS" w:cs="Times New Roman"/>
          <w:color w:val="4B5C77"/>
          <w:sz w:val="21"/>
          <w:szCs w:val="21"/>
        </w:rPr>
        <w:br/>
      </w:r>
      <w:r w:rsidRPr="009B7423">
        <w:rPr>
          <w:rFonts w:ascii="Trebuchet MS" w:eastAsia="Times New Roman" w:hAnsi="Trebuchet MS" w:cs="Times New Roman"/>
          <w:color w:val="4B5C77"/>
          <w:sz w:val="21"/>
          <w:szCs w:val="21"/>
        </w:rPr>
        <w:br/>
        <w:t xml:space="preserve">Finally, the argument concludes that an independent body should oversee the game industry and companies that violate the rating system, should be punished. From this statement again, it is not at all clear how an independent regulatory body can do a better job than a </w:t>
      </w:r>
      <w:proofErr w:type="spellStart"/>
      <w:r w:rsidRPr="009B7423">
        <w:rPr>
          <w:rFonts w:ascii="Trebuchet MS" w:eastAsia="Times New Roman" w:hAnsi="Trebuchet MS" w:cs="Times New Roman"/>
          <w:color w:val="4B5C77"/>
          <w:sz w:val="21"/>
          <w:szCs w:val="21"/>
        </w:rPr>
        <w:t>self regulated</w:t>
      </w:r>
      <w:proofErr w:type="spellEnd"/>
      <w:r w:rsidRPr="009B7423">
        <w:rPr>
          <w:rFonts w:ascii="Trebuchet MS" w:eastAsia="Times New Roman" w:hAnsi="Trebuchet MS" w:cs="Times New Roman"/>
          <w:color w:val="4B5C77"/>
          <w:sz w:val="21"/>
          <w:szCs w:val="21"/>
        </w:rPr>
        <w:t xml:space="preserve"> one. Without supporting evidence and examples from other businesses where independent regulatory bodies have done a great job, one is left with the impression that the claim is more of a wishful thinking rather than substantive evidence. As a result, this conclusion has no legs to stand on.</w:t>
      </w:r>
      <w:r w:rsidRPr="009B7423">
        <w:rPr>
          <w:rFonts w:ascii="Trebuchet MS" w:eastAsia="Times New Roman" w:hAnsi="Trebuchet MS" w:cs="Times New Roman"/>
          <w:color w:val="4B5C77"/>
          <w:sz w:val="21"/>
          <w:szCs w:val="21"/>
        </w:rPr>
        <w:br/>
      </w:r>
      <w:r w:rsidRPr="009B7423">
        <w:rPr>
          <w:rFonts w:ascii="Trebuchet MS" w:eastAsia="Times New Roman" w:hAnsi="Trebuchet MS" w:cs="Times New Roman"/>
          <w:color w:val="4B5C77"/>
          <w:sz w:val="21"/>
          <w:szCs w:val="21"/>
        </w:rPr>
        <w:br/>
        <w:t>In summary, the argument is flawed and therefore unconvincing. It could be considerably strengthened if the author clearly mentioned all the relevant facts. In order to assess the merits of a certain situation, it is essential to have full knowledge of all contributing factors.</w:t>
      </w:r>
    </w:p>
    <w:p w14:paraId="2AEB33BB"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p>
    <w:p w14:paraId="1C2C5278" w14:textId="77777777" w:rsidR="009B7423" w:rsidRPr="009B7423" w:rsidRDefault="009B7423" w:rsidP="009B7423">
      <w:pPr>
        <w:shd w:val="clear" w:color="auto" w:fill="F9F9F5"/>
        <w:spacing w:before="15" w:after="15" w:line="347" w:lineRule="atLeast"/>
        <w:ind w:left="30" w:right="30"/>
        <w:textAlignment w:val="top"/>
        <w:rPr>
          <w:rFonts w:ascii="Tahoma" w:eastAsia="Times New Roman" w:hAnsi="Tahoma" w:cs="Tahoma"/>
          <w:b/>
          <w:bCs/>
          <w:color w:val="2A2A2A"/>
          <w:sz w:val="32"/>
          <w:szCs w:val="32"/>
        </w:rPr>
      </w:pPr>
      <w:r w:rsidRPr="009B7423">
        <w:rPr>
          <w:rFonts w:ascii="Tahoma" w:eastAsia="Times New Roman" w:hAnsi="Tahoma" w:cs="Tahoma"/>
          <w:b/>
          <w:bCs/>
          <w:color w:val="2A2A2A"/>
          <w:sz w:val="32"/>
          <w:szCs w:val="32"/>
        </w:rPr>
        <w:t>5. Final tips</w:t>
      </w:r>
    </w:p>
    <w:p w14:paraId="6B648EA6"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During the tutorial type in a few sentences in the mock essay window to get used to the keyboard.</w:t>
      </w:r>
    </w:p>
    <w:p w14:paraId="0BC153F8"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proofErr w:type="gramStart"/>
      <w:r w:rsidRPr="009B7423">
        <w:rPr>
          <w:rFonts w:ascii="inherit" w:eastAsia="Times New Roman" w:hAnsi="inherit" w:cs="Tahoma"/>
          <w:color w:val="2A2A2A"/>
          <w:sz w:val="21"/>
          <w:szCs w:val="21"/>
        </w:rPr>
        <w:t>Again</w:t>
      </w:r>
      <w:proofErr w:type="gramEnd"/>
      <w:r w:rsidRPr="009B7423">
        <w:rPr>
          <w:rFonts w:ascii="inherit" w:eastAsia="Times New Roman" w:hAnsi="inherit" w:cs="Tahoma"/>
          <w:color w:val="2A2A2A"/>
          <w:sz w:val="21"/>
          <w:szCs w:val="21"/>
        </w:rPr>
        <w:t xml:space="preserve"> during the tutorial, jot down on your notebook the basic structure of your essays or the opening sentences in case you get too nervous and forget them when the clock starts ticking.</w:t>
      </w:r>
    </w:p>
    <w:p w14:paraId="12BF06AC"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Write as much as you can. Try to write at least 500 words per essay.</w:t>
      </w:r>
    </w:p>
    <w:p w14:paraId="456FA317"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Always have the e-rater in mind as your potential reviewer. Remember that the human rater will make every effort to grade just like the e-rater. In that sense, keep your structure and volume in mind over actual quality/content.</w:t>
      </w:r>
    </w:p>
    <w:p w14:paraId="66D08271"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Be careful of spelling mistakes. Double check words that you normally know you misspell (e.g. exercise). Try to finish 2-3 minutes before time is up so you can slowly re-read your essay for the purposes of spell checking. Do not reorganize/delete sentences/paragraphs with less than 2 min left.</w:t>
      </w:r>
    </w:p>
    <w:p w14:paraId="68292821" w14:textId="77777777" w:rsidR="009B7423" w:rsidRPr="009B7423" w:rsidRDefault="009B7423" w:rsidP="009B7423">
      <w:pPr>
        <w:numPr>
          <w:ilvl w:val="0"/>
          <w:numId w:val="3"/>
        </w:numPr>
        <w:shd w:val="clear" w:color="auto" w:fill="F9F9F5"/>
        <w:spacing w:before="60" w:after="0" w:line="240" w:lineRule="auto"/>
        <w:ind w:left="450"/>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lastRenderedPageBreak/>
        <w:t>No matter how great you thought your essays went, try to stay humble and focused - remember this was just a warm-up and the real stuff hasn't started yet!</w:t>
      </w:r>
    </w:p>
    <w:p w14:paraId="0DF5563A"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Good luck!</w:t>
      </w:r>
      <w:r w:rsidRPr="009B7423">
        <w:rPr>
          <w:rFonts w:ascii="Tahoma" w:eastAsia="Times New Roman" w:hAnsi="Tahoma" w:cs="Tahoma"/>
          <w:color w:val="2A2A2A"/>
          <w:sz w:val="21"/>
          <w:szCs w:val="21"/>
        </w:rPr>
        <w:br/>
      </w:r>
    </w:p>
    <w:p w14:paraId="17F9B98D" w14:textId="77777777" w:rsidR="009B7423" w:rsidRPr="009B7423" w:rsidRDefault="009B7423" w:rsidP="009B7423">
      <w:pPr>
        <w:shd w:val="clear" w:color="auto" w:fill="A9B8C2"/>
        <w:spacing w:after="0" w:line="240" w:lineRule="auto"/>
        <w:textAlignment w:val="top"/>
        <w:rPr>
          <w:rFonts w:ascii="Tahoma" w:eastAsia="Times New Roman" w:hAnsi="Tahoma" w:cs="Tahoma"/>
          <w:b/>
          <w:bCs/>
          <w:color w:val="333333"/>
          <w:sz w:val="20"/>
          <w:szCs w:val="20"/>
        </w:rPr>
      </w:pPr>
      <w:r w:rsidRPr="009B7423">
        <w:rPr>
          <w:rFonts w:ascii="Tahoma" w:eastAsia="Times New Roman" w:hAnsi="Tahoma" w:cs="Tahoma"/>
          <w:b/>
          <w:bCs/>
          <w:color w:val="333333"/>
          <w:sz w:val="20"/>
          <w:szCs w:val="20"/>
        </w:rPr>
        <w:t>Attachment:</w:t>
      </w:r>
    </w:p>
    <w:p w14:paraId="62501ED4" w14:textId="5143B27B" w:rsidR="009B7423" w:rsidRPr="009B7423" w:rsidRDefault="009B7423" w:rsidP="009B7423">
      <w:pPr>
        <w:shd w:val="clear" w:color="auto" w:fill="FAFAFA"/>
        <w:spacing w:after="150" w:line="336" w:lineRule="atLeast"/>
        <w:textAlignment w:val="center"/>
        <w:rPr>
          <w:rFonts w:ascii="Trebuchet MS" w:eastAsia="Times New Roman" w:hAnsi="Trebuchet MS" w:cs="Times New Roman"/>
          <w:color w:val="4B5C77"/>
          <w:sz w:val="20"/>
          <w:szCs w:val="20"/>
        </w:rPr>
      </w:pPr>
      <w:r w:rsidRPr="009B7423">
        <w:rPr>
          <w:rFonts w:ascii="Trebuchet MS" w:eastAsia="Times New Roman" w:hAnsi="Trebuchet MS" w:cs="Times New Roman"/>
          <w:noProof/>
          <w:color w:val="4B5C77"/>
          <w:sz w:val="20"/>
          <w:szCs w:val="20"/>
        </w:rPr>
        <w:lastRenderedPageBreak/>
        <w:drawing>
          <wp:inline distT="0" distB="0" distL="0" distR="0" wp14:anchorId="5A7B58FB" wp14:editId="10601649">
            <wp:extent cx="4629785"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9785" cy="8229600"/>
                    </a:xfrm>
                    <a:prstGeom prst="rect">
                      <a:avLst/>
                    </a:prstGeom>
                    <a:noFill/>
                    <a:ln>
                      <a:noFill/>
                    </a:ln>
                  </pic:spPr>
                </pic:pic>
              </a:graphicData>
            </a:graphic>
          </wp:inline>
        </w:drawing>
      </w:r>
      <w:r w:rsidRPr="009B7423">
        <w:rPr>
          <w:rFonts w:ascii="Trebuchet MS" w:eastAsia="Times New Roman" w:hAnsi="Trebuchet MS" w:cs="Times New Roman"/>
          <w:color w:val="4B5C77"/>
          <w:sz w:val="20"/>
          <w:szCs w:val="20"/>
        </w:rPr>
        <w:br/>
      </w:r>
      <w:r w:rsidRPr="009B7423">
        <w:rPr>
          <w:rFonts w:ascii="inherit" w:eastAsia="Times New Roman" w:hAnsi="inherit" w:cs="Times New Roman"/>
          <w:color w:val="4B5C77"/>
          <w:sz w:val="20"/>
          <w:szCs w:val="20"/>
          <w:bdr w:val="none" w:sz="0" w:space="0" w:color="auto" w:frame="1"/>
        </w:rPr>
        <w:lastRenderedPageBreak/>
        <w:t xml:space="preserve">AWA6.png [ 94.43 KiB | Viewed 482260 </w:t>
      </w:r>
      <w:proofErr w:type="gramStart"/>
      <w:r w:rsidRPr="009B7423">
        <w:rPr>
          <w:rFonts w:ascii="inherit" w:eastAsia="Times New Roman" w:hAnsi="inherit" w:cs="Times New Roman"/>
          <w:color w:val="4B5C77"/>
          <w:sz w:val="20"/>
          <w:szCs w:val="20"/>
          <w:bdr w:val="none" w:sz="0" w:space="0" w:color="auto" w:frame="1"/>
        </w:rPr>
        <w:t>times ]</w:t>
      </w:r>
      <w:proofErr w:type="gramEnd"/>
    </w:p>
    <w:p w14:paraId="36BB853B" w14:textId="77777777" w:rsidR="009B7423" w:rsidRPr="009B7423" w:rsidRDefault="009B7423" w:rsidP="009B7423">
      <w:pPr>
        <w:spacing w:after="0" w:line="240" w:lineRule="auto"/>
        <w:rPr>
          <w:rFonts w:ascii="Times New Roman" w:eastAsia="Times New Roman" w:hAnsi="Times New Roman" w:cs="Times New Roman"/>
          <w:sz w:val="24"/>
          <w:szCs w:val="24"/>
        </w:rPr>
      </w:pPr>
      <w:r w:rsidRPr="009B7423">
        <w:rPr>
          <w:rFonts w:ascii="Tahoma" w:eastAsia="Times New Roman" w:hAnsi="Tahoma" w:cs="Tahoma"/>
          <w:color w:val="2A2A2A"/>
          <w:sz w:val="21"/>
          <w:szCs w:val="21"/>
        </w:rPr>
        <w:br/>
      </w:r>
      <w:r w:rsidRPr="009B7423">
        <w:rPr>
          <w:rFonts w:ascii="Tahoma" w:eastAsia="Times New Roman" w:hAnsi="Tahoma" w:cs="Tahoma"/>
          <w:color w:val="2A2A2A"/>
          <w:sz w:val="21"/>
          <w:szCs w:val="21"/>
          <w:shd w:val="clear" w:color="auto" w:fill="F9F9F5"/>
        </w:rPr>
        <w:t>_________________</w:t>
      </w:r>
    </w:p>
    <w:p w14:paraId="52F2F695" w14:textId="77777777" w:rsidR="009B7423" w:rsidRPr="009B7423" w:rsidRDefault="009B7423" w:rsidP="009B7423">
      <w:pPr>
        <w:shd w:val="clear" w:color="auto" w:fill="F9F9F5"/>
        <w:spacing w:after="0" w:line="240" w:lineRule="auto"/>
        <w:textAlignment w:val="top"/>
        <w:rPr>
          <w:rFonts w:ascii="inherit" w:eastAsia="Times New Roman" w:hAnsi="inherit" w:cs="Tahoma"/>
          <w:color w:val="2A2A2A"/>
          <w:sz w:val="21"/>
          <w:szCs w:val="21"/>
        </w:rPr>
      </w:pPr>
      <w:r w:rsidRPr="009B7423">
        <w:rPr>
          <w:rFonts w:ascii="inherit" w:eastAsia="Times New Roman" w:hAnsi="inherit" w:cs="Tahoma"/>
          <w:color w:val="2A2A2A"/>
          <w:sz w:val="21"/>
          <w:szCs w:val="21"/>
        </w:rPr>
        <w:t>Chinese Democracy is misunderstood...at your nearest BestBuy.</w:t>
      </w:r>
    </w:p>
    <w:p w14:paraId="28E485D5" w14:textId="77777777" w:rsidR="009B7423" w:rsidRDefault="009B7423">
      <w:bookmarkStart w:id="0" w:name="_GoBack"/>
      <w:bookmarkEnd w:id="0"/>
    </w:p>
    <w:sectPr w:rsidR="009B74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21242"/>
    <w:multiLevelType w:val="multilevel"/>
    <w:tmpl w:val="20B0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10409"/>
    <w:multiLevelType w:val="multilevel"/>
    <w:tmpl w:val="10A28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2B5F24"/>
    <w:multiLevelType w:val="multilevel"/>
    <w:tmpl w:val="5D16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423"/>
    <w:rsid w:val="002D3530"/>
    <w:rsid w:val="00697254"/>
    <w:rsid w:val="009B7423"/>
    <w:rsid w:val="00A70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9E7D8"/>
  <w15:chartTrackingRefBased/>
  <w15:docId w15:val="{E7402C2E-6478-4874-AC88-723636D9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B7423"/>
    <w:rPr>
      <w:color w:val="0000FF"/>
      <w:u w:val="single"/>
    </w:rPr>
  </w:style>
  <w:style w:type="paragraph" w:styleId="NormalWeb">
    <w:name w:val="Normal (Web)"/>
    <w:basedOn w:val="Normal"/>
    <w:uiPriority w:val="99"/>
    <w:semiHidden/>
    <w:unhideWhenUsed/>
    <w:rsid w:val="009B74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ensmall">
    <w:name w:val="gensmall"/>
    <w:basedOn w:val="DefaultParagraphFont"/>
    <w:rsid w:val="009B7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515650">
      <w:bodyDiv w:val="1"/>
      <w:marLeft w:val="0"/>
      <w:marRight w:val="0"/>
      <w:marTop w:val="0"/>
      <w:marBottom w:val="0"/>
      <w:divBdr>
        <w:top w:val="none" w:sz="0" w:space="0" w:color="auto"/>
        <w:left w:val="none" w:sz="0" w:space="0" w:color="auto"/>
        <w:bottom w:val="none" w:sz="0" w:space="0" w:color="auto"/>
        <w:right w:val="none" w:sz="0" w:space="0" w:color="auto"/>
      </w:divBdr>
      <w:divsChild>
        <w:div w:id="1149595751">
          <w:marLeft w:val="75"/>
          <w:marRight w:val="75"/>
          <w:marTop w:val="150"/>
          <w:marBottom w:val="0"/>
          <w:divBdr>
            <w:top w:val="single" w:sz="6" w:space="3" w:color="A9B8C2"/>
            <w:left w:val="single" w:sz="6" w:space="3" w:color="A9B8C2"/>
            <w:bottom w:val="single" w:sz="2" w:space="3" w:color="A9B8C2"/>
            <w:right w:val="single" w:sz="6" w:space="3" w:color="A9B8C2"/>
          </w:divBdr>
        </w:div>
        <w:div w:id="999386463">
          <w:marLeft w:val="75"/>
          <w:marRight w:val="75"/>
          <w:marTop w:val="0"/>
          <w:marBottom w:val="150"/>
          <w:divBdr>
            <w:top w:val="single" w:sz="2" w:space="4" w:color="A9B8C2"/>
            <w:left w:val="single" w:sz="6" w:space="4" w:color="A9B8C2"/>
            <w:bottom w:val="single" w:sz="6" w:space="4" w:color="A9B8C2"/>
            <w:right w:val="single" w:sz="6" w:space="4" w:color="A9B8C2"/>
          </w:divBdr>
        </w:div>
        <w:div w:id="1817529712">
          <w:marLeft w:val="75"/>
          <w:marRight w:val="75"/>
          <w:marTop w:val="150"/>
          <w:marBottom w:val="0"/>
          <w:divBdr>
            <w:top w:val="single" w:sz="6" w:space="3" w:color="A9B8C2"/>
            <w:left w:val="single" w:sz="6" w:space="3" w:color="A9B8C2"/>
            <w:bottom w:val="single" w:sz="2" w:space="3" w:color="A9B8C2"/>
            <w:right w:val="single" w:sz="6" w:space="3" w:color="A9B8C2"/>
          </w:divBdr>
        </w:div>
        <w:div w:id="1394623747">
          <w:marLeft w:val="75"/>
          <w:marRight w:val="75"/>
          <w:marTop w:val="0"/>
          <w:marBottom w:val="150"/>
          <w:divBdr>
            <w:top w:val="single" w:sz="2" w:space="4" w:color="A9B8C2"/>
            <w:left w:val="single" w:sz="6" w:space="4" w:color="A9B8C2"/>
            <w:bottom w:val="single" w:sz="6" w:space="4" w:color="A9B8C2"/>
            <w:right w:val="single" w:sz="6" w:space="4" w:color="A9B8C2"/>
          </w:divBdr>
        </w:div>
        <w:div w:id="312176582">
          <w:marLeft w:val="0"/>
          <w:marRight w:val="0"/>
          <w:marTop w:val="0"/>
          <w:marBottom w:val="0"/>
          <w:divBdr>
            <w:top w:val="none" w:sz="0" w:space="0" w:color="auto"/>
            <w:left w:val="none" w:sz="0" w:space="0" w:color="auto"/>
            <w:bottom w:val="none" w:sz="0" w:space="0" w:color="auto"/>
            <w:right w:val="none" w:sz="0" w:space="0" w:color="auto"/>
          </w:divBdr>
          <w:divsChild>
            <w:div w:id="39224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gmatclub.com/forum/officlal-gmat-awa-tool-gmat-write-practicing-awa-77678.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matclub.com/forum/awa-compilations-223-essays-86274.html" TargetMode="External"/><Relationship Id="rId11" Type="http://schemas.openxmlformats.org/officeDocument/2006/relationships/theme" Target="theme/theme1.xml"/><Relationship Id="rId5" Type="http://schemas.openxmlformats.org/officeDocument/2006/relationships/hyperlink" Target="http://gmatclub.com/forum/collection-of-awa-topics-for-gmat-official-list-from-gmac-82734.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1467</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Chandana Sakhamuri</dc:creator>
  <cp:keywords/>
  <dc:description/>
  <cp:lastModifiedBy>Chandana Sakhamuri</cp:lastModifiedBy>
  <cp:revision>1</cp:revision>
  <dcterms:created xsi:type="dcterms:W3CDTF">2019-11-22T14:09:00Z</dcterms:created>
  <dcterms:modified xsi:type="dcterms:W3CDTF">2019-11-25T09:54:00Z</dcterms:modified>
</cp:coreProperties>
</file>