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79214" w14:textId="77777777" w:rsidR="00AA1C4C" w:rsidRDefault="00AA1C4C" w:rsidP="00AA1C4C">
      <w:pPr>
        <w:shd w:val="clear" w:color="auto" w:fill="FFFFFF"/>
        <w:spacing w:after="0" w:line="288" w:lineRule="atLeast"/>
        <w:textAlignment w:val="baseline"/>
        <w:outlineLvl w:val="4"/>
        <w:rPr>
          <w:rFonts w:ascii="Arial" w:eastAsia="Times New Roman" w:hAnsi="Arial" w:cs="Arial"/>
          <w:b/>
          <w:bCs/>
          <w:color w:val="003366"/>
          <w:sz w:val="29"/>
          <w:szCs w:val="29"/>
          <w:bdr w:val="none" w:sz="0" w:space="0" w:color="auto" w:frame="1"/>
          <w:lang w:eastAsia="en-IN"/>
        </w:rPr>
      </w:pPr>
    </w:p>
    <w:p w14:paraId="2A3CFFFF" w14:textId="1EB16DA8"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3366"/>
          <w:sz w:val="29"/>
          <w:szCs w:val="29"/>
          <w:bdr w:val="none" w:sz="0" w:space="0" w:color="auto" w:frame="1"/>
          <w:lang w:eastAsia="en-IN"/>
        </w:rPr>
      </w:pPr>
    </w:p>
    <w:p w14:paraId="01359F66"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i/>
          <w:iCs/>
          <w:color w:val="002060"/>
          <w:sz w:val="29"/>
          <w:szCs w:val="29"/>
          <w:u w:val="single"/>
          <w:bdr w:val="none" w:sz="0" w:space="0" w:color="auto" w:frame="1"/>
          <w:lang w:eastAsia="en-IN"/>
        </w:rPr>
      </w:pPr>
      <w:r w:rsidRPr="00AA1C4C">
        <w:rPr>
          <w:rFonts w:ascii="Arial" w:eastAsia="Times New Roman" w:hAnsi="Arial" w:cs="Arial"/>
          <w:b/>
          <w:bCs/>
          <w:i/>
          <w:iCs/>
          <w:color w:val="002060"/>
          <w:sz w:val="29"/>
          <w:szCs w:val="29"/>
          <w:u w:val="single"/>
          <w:bdr w:val="none" w:sz="0" w:space="0" w:color="auto" w:frame="1"/>
          <w:lang w:eastAsia="en-IN"/>
        </w:rPr>
        <w:t>GMAT Sentence Correction Cheat Sheet</w:t>
      </w:r>
    </w:p>
    <w:p w14:paraId="666EE59F"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0130C3A8" w14:textId="5C98A13F"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 Do NOT ignore the non-underlined portion of the sentence; it may include key information.</w:t>
      </w:r>
    </w:p>
    <w:p w14:paraId="0528D104"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46CEAEF7" w14:textId="17C895D5"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2. Shorter = Better.</w:t>
      </w:r>
    </w:p>
    <w:p w14:paraId="08D997CA"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021B2225" w14:textId="09E7489E"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3. –ING, especially BEING, usually = wrong. (Exceptions: idioms and participles used to join clauses).</w:t>
      </w:r>
    </w:p>
    <w:p w14:paraId="65F99997"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Subjects + conjugated verbs &amp; nouns usually = right.</w:t>
      </w:r>
    </w:p>
    <w:p w14:paraId="1A8AB4FE"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3861FE2" w14:textId="1EA0D150"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4. Non-essential clauses are often used to distract from errors and “pad” sentences. Cross out to simplify.</w:t>
      </w:r>
    </w:p>
    <w:p w14:paraId="1306980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B81EC68" w14:textId="564E4053"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5. Semicolons separate two complete sentences.</w:t>
      </w:r>
    </w:p>
    <w:p w14:paraId="11C8C4DC"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06D7B1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6. Singular/plural verb split = subject-verb agreement question. –</w:t>
      </w:r>
    </w:p>
    <w:p w14:paraId="02571A51" w14:textId="5E34F37A"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S = singular verb; no –S = plural verb.</w:t>
      </w:r>
    </w:p>
    <w:p w14:paraId="58B33EEF"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6299424E" w14:textId="73171CA8"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 xml:space="preserve">7. It vs. they </w:t>
      </w:r>
      <w:proofErr w:type="gramStart"/>
      <w:r w:rsidRPr="00AA1C4C">
        <w:rPr>
          <w:rFonts w:ascii="Arial" w:eastAsia="Times New Roman" w:hAnsi="Arial" w:cs="Arial"/>
          <w:b/>
          <w:bCs/>
          <w:color w:val="002060"/>
          <w:sz w:val="29"/>
          <w:szCs w:val="29"/>
          <w:bdr w:val="none" w:sz="0" w:space="0" w:color="auto" w:frame="1"/>
          <w:lang w:eastAsia="en-IN"/>
        </w:rPr>
        <w:t>splits</w:t>
      </w:r>
      <w:proofErr w:type="gramEnd"/>
      <w:r w:rsidRPr="00AA1C4C">
        <w:rPr>
          <w:rFonts w:ascii="Arial" w:eastAsia="Times New Roman" w:hAnsi="Arial" w:cs="Arial"/>
          <w:b/>
          <w:bCs/>
          <w:color w:val="002060"/>
          <w:sz w:val="29"/>
          <w:szCs w:val="29"/>
          <w:bdr w:val="none" w:sz="0" w:space="0" w:color="auto" w:frame="1"/>
          <w:lang w:eastAsia="en-IN"/>
        </w:rPr>
        <w:t xml:space="preserve"> = pronoun agreement. It(s) = singular, paired with singular noun. They/their = plural,</w:t>
      </w:r>
    </w:p>
    <w:p w14:paraId="2C91A2F9"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paired with plural noun.</w:t>
      </w:r>
    </w:p>
    <w:p w14:paraId="70BFB95C"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6A2605DE" w14:textId="6F8231DC"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8. Collective nouns (jury, agency, company) = singular.</w:t>
      </w:r>
    </w:p>
    <w:p w14:paraId="02A5C1FC"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4FBC0691" w14:textId="0636E2C1"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9. This and that should be followed by nouns.</w:t>
      </w:r>
    </w:p>
    <w:p w14:paraId="6D6F1330"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7B54B83F" w14:textId="2C0F990B"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10. All items in a list must be parallel: noun, noun, and noun; verb, verb, and verb; -ING, -ING, and -ING. If items</w:t>
      </w:r>
    </w:p>
    <w:p w14:paraId="7C2D4557"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are long, focus on the beginning of each item. Also: remember that constructions on either side of a conjunction</w:t>
      </w:r>
    </w:p>
    <w:p w14:paraId="6FCA0F91"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or word pair must be parallel.</w:t>
      </w:r>
    </w:p>
    <w:p w14:paraId="077D45AE"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5C41C59" w14:textId="59400143"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11. Which often = wrong. This word must refer back to the noun that immediately precedes it.</w:t>
      </w:r>
    </w:p>
    <w:p w14:paraId="101E816F"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F8040BF" w14:textId="6BE6CB9F"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12. Which = comma, that = no comma.</w:t>
      </w:r>
    </w:p>
    <w:p w14:paraId="3D456143"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3640C4FE" w14:textId="7D583DBC"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13. Where = places, not times, books, works of art, etc.</w:t>
      </w:r>
    </w:p>
    <w:p w14:paraId="0D131F36"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6DD2036F" w14:textId="29B12CDF"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 xml:space="preserve">14. Whose = both people and things. Who = people only; which = things </w:t>
      </w:r>
      <w:proofErr w:type="gramStart"/>
      <w:r w:rsidRPr="00AA1C4C">
        <w:rPr>
          <w:rFonts w:ascii="Arial" w:eastAsia="Times New Roman" w:hAnsi="Arial" w:cs="Arial"/>
          <w:b/>
          <w:bCs/>
          <w:color w:val="002060"/>
          <w:sz w:val="29"/>
          <w:szCs w:val="29"/>
          <w:bdr w:val="none" w:sz="0" w:space="0" w:color="auto" w:frame="1"/>
          <w:lang w:eastAsia="en-IN"/>
        </w:rPr>
        <w:t>only.</w:t>
      </w:r>
      <w:proofErr w:type="gramEnd"/>
    </w:p>
    <w:p w14:paraId="0BF9B12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2CDABE40" w14:textId="31A116F0"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15. Due to = caused by, usually wrong.</w:t>
      </w:r>
    </w:p>
    <w:p w14:paraId="644A39FE"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5EC159B7" w14:textId="050D24D2"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16. Keep comparisons equivalent: people = people; things = things. Correct comparisons are often introduced by</w:t>
      </w:r>
    </w:p>
    <w:p w14:paraId="3A9BB1B9"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(un)like.</w:t>
      </w:r>
    </w:p>
    <w:p w14:paraId="21427830"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01FDE3CC" w14:textId="0E9FBDD6"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16. Such as = introduce examples; (un)like = introduce comparison.</w:t>
      </w:r>
    </w:p>
    <w:p w14:paraId="1CB9724E"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0418B792" w14:textId="0E097AD2"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17. Participial phrase (e.g. having gone, written by) at the start of a sentence often = dangling modifier</w:t>
      </w:r>
    </w:p>
    <w:p w14:paraId="1678B67F"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434700D5" w14:textId="1162CDAA"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18. Make sure modifiers (adjectives, adverbs, prepositional phrases) are placed next to the words they are</w:t>
      </w:r>
    </w:p>
    <w:p w14:paraId="15F7BCF8"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intended to modify.</w:t>
      </w:r>
    </w:p>
    <w:p w14:paraId="39BD204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5C19393A" w14:textId="2FFDE168"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19. Top word pairs: not (only)...but (also); both/ between...and; so/such...that; from...to, (n)either...(n)or; just as...so.</w:t>
      </w:r>
    </w:p>
    <w:p w14:paraId="278CB8C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p>
    <w:p w14:paraId="032EB5DA" w14:textId="278B56C6"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2060"/>
          <w:sz w:val="29"/>
          <w:szCs w:val="29"/>
          <w:bdr w:val="none" w:sz="0" w:space="0" w:color="auto" w:frame="1"/>
          <w:lang w:eastAsia="en-IN"/>
        </w:rPr>
      </w:pPr>
      <w:r w:rsidRPr="00AA1C4C">
        <w:rPr>
          <w:rFonts w:ascii="Arial" w:eastAsia="Times New Roman" w:hAnsi="Arial" w:cs="Arial"/>
          <w:b/>
          <w:bCs/>
          <w:color w:val="002060"/>
          <w:sz w:val="29"/>
          <w:szCs w:val="29"/>
          <w:bdr w:val="none" w:sz="0" w:space="0" w:color="auto" w:frame="1"/>
          <w:lang w:eastAsia="en-IN"/>
        </w:rPr>
        <w:t>20. Amount, much, less = singular nouns; number, many, fewer = plural nouns.</w:t>
      </w:r>
    </w:p>
    <w:p w14:paraId="3B2DEED1"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b/>
          <w:bCs/>
          <w:color w:val="00B050"/>
          <w:sz w:val="29"/>
          <w:szCs w:val="29"/>
          <w:bdr w:val="none" w:sz="0" w:space="0" w:color="auto" w:frame="1"/>
          <w:lang w:eastAsia="en-IN"/>
        </w:rPr>
      </w:pPr>
    </w:p>
    <w:p w14:paraId="52D2334A" w14:textId="32031448" w:rsidR="00AA1C4C" w:rsidRPr="00AA1C4C" w:rsidRDefault="00AA1C4C" w:rsidP="00AA1C4C">
      <w:pPr>
        <w:shd w:val="clear" w:color="auto" w:fill="FFFFFF"/>
        <w:spacing w:after="0" w:line="288" w:lineRule="atLeast"/>
        <w:textAlignment w:val="baseline"/>
        <w:outlineLvl w:val="4"/>
        <w:rPr>
          <w:rFonts w:ascii="Arial" w:eastAsia="Times New Roman" w:hAnsi="Arial" w:cs="Arial"/>
          <w:i/>
          <w:iCs/>
          <w:color w:val="184C90"/>
          <w:sz w:val="29"/>
          <w:szCs w:val="29"/>
          <w:u w:val="single"/>
          <w:lang w:eastAsia="en-IN"/>
        </w:rPr>
      </w:pPr>
      <w:r w:rsidRPr="00AA1C4C">
        <w:rPr>
          <w:rFonts w:ascii="Arial" w:eastAsia="Times New Roman" w:hAnsi="Arial" w:cs="Arial"/>
          <w:b/>
          <w:bCs/>
          <w:i/>
          <w:iCs/>
          <w:color w:val="003366"/>
          <w:sz w:val="29"/>
          <w:szCs w:val="29"/>
          <w:u w:val="single"/>
          <w:bdr w:val="none" w:sz="0" w:space="0" w:color="auto" w:frame="1"/>
          <w:lang w:eastAsia="en-IN"/>
        </w:rPr>
        <w:t>Guidelines for Choosing Answers</w:t>
      </w:r>
    </w:p>
    <w:p w14:paraId="6506859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1) Shorter is better</w:t>
      </w:r>
    </w:p>
    <w:p w14:paraId="463F8DF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One of the major concepts that the GMAT tests is conciseness. As a result, short, clear constructions are generally preferably to long and wordy ones.</w:t>
      </w:r>
    </w:p>
    <w:p w14:paraId="0F35A7E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That does not, however, mean that the shortest answer – or even the second-shortest answer – will consistently be right. There are many exceptions to this rule, and you must judge each question individually.</w:t>
      </w:r>
    </w:p>
    <w:p w14:paraId="18770FB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If you are unable to identify what concept a question is testing, however, working from the shortest answer to the longest can help you stay focused and work systematically. Likewise, if you are stuck between two answers, length can be a helpful “tip” factor to take into account.</w:t>
      </w:r>
    </w:p>
    <w:p w14:paraId="2AA31F0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4EE900F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2) Avoid gerunds (-ING words), especially BEING</w:t>
      </w:r>
    </w:p>
    <w:p w14:paraId="5BD6E5E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As a gen</w:t>
      </w:r>
      <w:bookmarkStart w:id="0" w:name="_GoBack"/>
      <w:bookmarkEnd w:id="0"/>
      <w:r w:rsidRPr="00AA1C4C">
        <w:rPr>
          <w:rFonts w:ascii="Arial" w:eastAsia="Times New Roman" w:hAnsi="Arial" w:cs="Arial"/>
          <w:color w:val="000000"/>
          <w:sz w:val="24"/>
          <w:szCs w:val="24"/>
          <w:bdr w:val="none" w:sz="0" w:space="0" w:color="auto" w:frame="1"/>
          <w:lang w:eastAsia="en-IN"/>
        </w:rPr>
        <w:t>eral rule, conjugated verbs are preferable to gerunds because the latter tend to create wordy and awkward constructions as well as fragments. Answers that include the gerund </w:t>
      </w:r>
      <w:r w:rsidRPr="00AA1C4C">
        <w:rPr>
          <w:rFonts w:ascii="Arial" w:eastAsia="Times New Roman" w:hAnsi="Arial" w:cs="Arial"/>
          <w:i/>
          <w:iCs/>
          <w:color w:val="000000"/>
          <w:sz w:val="24"/>
          <w:szCs w:val="24"/>
          <w:bdr w:val="none" w:sz="0" w:space="0" w:color="auto" w:frame="1"/>
          <w:lang w:eastAsia="en-IN"/>
        </w:rPr>
        <w:t>being</w:t>
      </w:r>
      <w:r w:rsidRPr="00AA1C4C">
        <w:rPr>
          <w:rFonts w:ascii="Arial" w:eastAsia="Times New Roman" w:hAnsi="Arial" w:cs="Arial"/>
          <w:color w:val="000000"/>
          <w:sz w:val="24"/>
          <w:szCs w:val="24"/>
          <w:bdr w:val="none" w:sz="0" w:space="0" w:color="auto" w:frame="1"/>
          <w:lang w:eastAsia="en-IN"/>
        </w:rPr>
        <w:t> are almost never correct and can often be eliminated immediately.</w:t>
      </w:r>
    </w:p>
    <w:p w14:paraId="5E3E0D5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In addition, when the noun form of a word is more idiomatic than the gerund, the noun should be used. The GMAT frequently uses gerunds this way in incorrect answers. For example:</w:t>
      </w:r>
      <w:r w:rsidRPr="00AA1C4C">
        <w:rPr>
          <w:rFonts w:ascii="Arial" w:eastAsia="Times New Roman" w:hAnsi="Arial" w:cs="Arial"/>
          <w:color w:val="000000"/>
          <w:sz w:val="24"/>
          <w:szCs w:val="24"/>
          <w:bdr w:val="none" w:sz="0" w:space="0" w:color="auto" w:frame="1"/>
          <w:lang w:eastAsia="en-IN"/>
        </w:rPr>
        <w:br/>
      </w:r>
    </w:p>
    <w:p w14:paraId="0D93386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 </w:t>
      </w:r>
      <w:r w:rsidRPr="00AA1C4C">
        <w:rPr>
          <w:rFonts w:ascii="Arial" w:eastAsia="Times New Roman" w:hAnsi="Arial" w:cs="Arial"/>
          <w:color w:val="000000"/>
          <w:sz w:val="24"/>
          <w:szCs w:val="24"/>
          <w:bdr w:val="none" w:sz="0" w:space="0" w:color="auto" w:frame="1"/>
          <w:lang w:eastAsia="en-IN"/>
        </w:rPr>
        <w:t>The bacterium Pseudomonas is useful because of its </w:t>
      </w:r>
      <w:r w:rsidRPr="00AA1C4C">
        <w:rPr>
          <w:rFonts w:ascii="Arial" w:eastAsia="Times New Roman" w:hAnsi="Arial" w:cs="Arial"/>
          <w:b/>
          <w:bCs/>
          <w:color w:val="000000"/>
          <w:sz w:val="24"/>
          <w:szCs w:val="24"/>
          <w:bdr w:val="none" w:sz="0" w:space="0" w:color="auto" w:frame="1"/>
          <w:lang w:eastAsia="en-IN"/>
        </w:rPr>
        <w:t>being able</w:t>
      </w:r>
      <w:r w:rsidRPr="00AA1C4C">
        <w:rPr>
          <w:rFonts w:ascii="Arial" w:eastAsia="Times New Roman" w:hAnsi="Arial" w:cs="Arial"/>
          <w:color w:val="000000"/>
          <w:sz w:val="24"/>
          <w:szCs w:val="24"/>
          <w:bdr w:val="none" w:sz="0" w:space="0" w:color="auto" w:frame="1"/>
          <w:lang w:eastAsia="en-IN"/>
        </w:rPr>
        <w:t> to aid in the decomposition of many organic compounds.</w:t>
      </w:r>
    </w:p>
    <w:p w14:paraId="63E665F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 </w:t>
      </w:r>
      <w:r w:rsidRPr="00AA1C4C">
        <w:rPr>
          <w:rFonts w:ascii="Arial" w:eastAsia="Times New Roman" w:hAnsi="Arial" w:cs="Arial"/>
          <w:color w:val="000000"/>
          <w:sz w:val="24"/>
          <w:szCs w:val="24"/>
          <w:bdr w:val="none" w:sz="0" w:space="0" w:color="auto" w:frame="1"/>
          <w:lang w:eastAsia="en-IN"/>
        </w:rPr>
        <w:t>The bacterium Pseudomonas is useful because of its </w:t>
      </w:r>
      <w:r w:rsidRPr="00AA1C4C">
        <w:rPr>
          <w:rFonts w:ascii="Arial" w:eastAsia="Times New Roman" w:hAnsi="Arial" w:cs="Arial"/>
          <w:b/>
          <w:bCs/>
          <w:color w:val="000000"/>
          <w:sz w:val="24"/>
          <w:szCs w:val="24"/>
          <w:bdr w:val="none" w:sz="0" w:space="0" w:color="auto" w:frame="1"/>
          <w:lang w:eastAsia="en-IN"/>
        </w:rPr>
        <w:t>ability</w:t>
      </w:r>
      <w:r w:rsidRPr="00AA1C4C">
        <w:rPr>
          <w:rFonts w:ascii="Arial" w:eastAsia="Times New Roman" w:hAnsi="Arial" w:cs="Arial"/>
          <w:color w:val="000000"/>
          <w:sz w:val="24"/>
          <w:szCs w:val="24"/>
          <w:bdr w:val="none" w:sz="0" w:space="0" w:color="auto" w:frame="1"/>
          <w:lang w:eastAsia="en-IN"/>
        </w:rPr>
        <w:t> to aid in the decomposition of many organic compounds. </w:t>
      </w:r>
    </w:p>
    <w:p w14:paraId="18E252D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3D914FC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3) Avoid the passive voice</w:t>
      </w:r>
    </w:p>
    <w:p w14:paraId="0AAE9CA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In a passive construction, the normal order of subject and object is flipped.</w:t>
      </w:r>
    </w:p>
    <w:p w14:paraId="67BC62D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Active: x does y.</w:t>
      </w:r>
    </w:p>
    <w:p w14:paraId="4128F0C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Passive: y is done by x.</w:t>
      </w:r>
    </w:p>
    <w:p w14:paraId="5AAADDB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You can also think of this rule as an offshoot of #1: by nature, passive constructions are always wordier and frequently more awkward than active ones.</w:t>
      </w:r>
    </w:p>
    <w:p w14:paraId="6809596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49B791AB"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I. </w:t>
      </w:r>
      <w:r w:rsidRPr="00AA1C4C">
        <w:rPr>
          <w:rFonts w:ascii="Arial" w:eastAsia="Times New Roman" w:hAnsi="Arial" w:cs="Arial"/>
          <w:b/>
          <w:bCs/>
          <w:color w:val="003366"/>
          <w:sz w:val="29"/>
          <w:szCs w:val="29"/>
          <w:u w:val="single"/>
          <w:bdr w:val="none" w:sz="0" w:space="0" w:color="auto" w:frame="1"/>
          <w:lang w:eastAsia="en-IN"/>
        </w:rPr>
        <w:t>Sentences and Fragments</w:t>
      </w:r>
    </w:p>
    <w:p w14:paraId="225C316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Every sentence must contain a subject and a main verb that corresponds to the subject. Any sentence that lacks a main verb is a fragment.</w:t>
      </w:r>
    </w:p>
    <w:p w14:paraId="45DF0B1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8B840D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A. Missing Main Verb</w:t>
      </w:r>
    </w:p>
    <w:p w14:paraId="6F9BBA9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1. A verb that ends in –ING cannot act as a verb. A statement that contains only an –ING word cannot be a sentence.</w:t>
      </w:r>
    </w:p>
    <w:p w14:paraId="445207D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After her retirement from international competition, tennis champion Maud Molesworth </w:t>
      </w:r>
      <w:r w:rsidRPr="00AA1C4C">
        <w:rPr>
          <w:rFonts w:ascii="Arial" w:eastAsia="Times New Roman" w:hAnsi="Arial" w:cs="Arial"/>
          <w:b/>
          <w:bCs/>
          <w:color w:val="000000"/>
          <w:sz w:val="24"/>
          <w:szCs w:val="24"/>
          <w:bdr w:val="none" w:sz="0" w:space="0" w:color="auto" w:frame="1"/>
          <w:lang w:eastAsia="en-IN"/>
        </w:rPr>
        <w:t>becoming</w:t>
      </w:r>
      <w:r w:rsidRPr="00AA1C4C">
        <w:rPr>
          <w:rFonts w:ascii="Arial" w:eastAsia="Times New Roman" w:hAnsi="Arial" w:cs="Arial"/>
          <w:color w:val="000000"/>
          <w:sz w:val="24"/>
          <w:szCs w:val="24"/>
          <w:bdr w:val="none" w:sz="0" w:space="0" w:color="auto" w:frame="1"/>
          <w:lang w:eastAsia="en-IN"/>
        </w:rPr>
        <w:t> one of the first women in Australia to coach tennis professionally.</w:t>
      </w:r>
    </w:p>
    <w:p w14:paraId="1A0302E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After her retirement from international competition, tennis champion Maud Molesworth </w:t>
      </w:r>
      <w:r w:rsidRPr="00AA1C4C">
        <w:rPr>
          <w:rFonts w:ascii="Arial" w:eastAsia="Times New Roman" w:hAnsi="Arial" w:cs="Arial"/>
          <w:b/>
          <w:bCs/>
          <w:color w:val="000000"/>
          <w:sz w:val="24"/>
          <w:szCs w:val="24"/>
          <w:bdr w:val="none" w:sz="0" w:space="0" w:color="auto" w:frame="1"/>
          <w:lang w:eastAsia="en-IN"/>
        </w:rPr>
        <w:t>became</w:t>
      </w:r>
      <w:r w:rsidRPr="00AA1C4C">
        <w:rPr>
          <w:rFonts w:ascii="Arial" w:eastAsia="Times New Roman" w:hAnsi="Arial" w:cs="Arial"/>
          <w:color w:val="000000"/>
          <w:sz w:val="24"/>
          <w:szCs w:val="24"/>
          <w:bdr w:val="none" w:sz="0" w:space="0" w:color="auto" w:frame="1"/>
          <w:lang w:eastAsia="en-IN"/>
        </w:rPr>
        <w:t> one of the first women in Australia to coach tennis professionally.</w:t>
      </w:r>
    </w:p>
    <w:p w14:paraId="0092CB7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2. A passive construction must contain a form of the verb </w:t>
      </w:r>
      <w:r w:rsidRPr="00AA1C4C">
        <w:rPr>
          <w:rFonts w:ascii="Arial" w:eastAsia="Times New Roman" w:hAnsi="Arial" w:cs="Arial"/>
          <w:i/>
          <w:iCs/>
          <w:color w:val="000000"/>
          <w:sz w:val="24"/>
          <w:szCs w:val="24"/>
          <w:bdr w:val="none" w:sz="0" w:space="0" w:color="auto" w:frame="1"/>
          <w:lang w:eastAsia="en-IN"/>
        </w:rPr>
        <w:t>to be</w:t>
      </w:r>
      <w:r w:rsidRPr="00AA1C4C">
        <w:rPr>
          <w:rFonts w:ascii="Arial" w:eastAsia="Times New Roman" w:hAnsi="Arial" w:cs="Arial"/>
          <w:color w:val="000000"/>
          <w:sz w:val="24"/>
          <w:szCs w:val="24"/>
          <w:bdr w:val="none" w:sz="0" w:space="0" w:color="auto" w:frame="1"/>
          <w:lang w:eastAsia="en-IN"/>
        </w:rPr>
        <w:t>. The GMAT is fond of omitting this verb to create errors in passive construction.</w:t>
      </w:r>
      <w:r w:rsidRPr="00AA1C4C">
        <w:rPr>
          <w:rFonts w:ascii="Arial" w:eastAsia="Times New Roman" w:hAnsi="Arial" w:cs="Arial"/>
          <w:color w:val="000000"/>
          <w:sz w:val="24"/>
          <w:szCs w:val="24"/>
          <w:bdr w:val="none" w:sz="0" w:space="0" w:color="auto" w:frame="1"/>
          <w:lang w:eastAsia="en-IN"/>
        </w:rPr>
        <w:br/>
      </w:r>
    </w:p>
    <w:p w14:paraId="1A9501A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Though the scientific method </w:t>
      </w:r>
      <w:r w:rsidRPr="00AA1C4C">
        <w:rPr>
          <w:rFonts w:ascii="Arial" w:eastAsia="Times New Roman" w:hAnsi="Arial" w:cs="Arial"/>
          <w:b/>
          <w:bCs/>
          <w:color w:val="000000"/>
          <w:sz w:val="24"/>
          <w:szCs w:val="24"/>
          <w:bdr w:val="none" w:sz="0" w:space="0" w:color="auto" w:frame="1"/>
          <w:lang w:eastAsia="en-IN"/>
        </w:rPr>
        <w:t>often presented</w:t>
      </w:r>
      <w:r w:rsidRPr="00AA1C4C">
        <w:rPr>
          <w:rFonts w:ascii="Arial" w:eastAsia="Times New Roman" w:hAnsi="Arial" w:cs="Arial"/>
          <w:color w:val="000000"/>
          <w:sz w:val="24"/>
          <w:szCs w:val="24"/>
          <w:bdr w:val="none" w:sz="0" w:space="0" w:color="auto" w:frame="1"/>
          <w:lang w:eastAsia="en-IN"/>
        </w:rPr>
        <w:t> as a fixed sequence of steps, it actually represents a set of general principles.</w:t>
      </w:r>
    </w:p>
    <w:p w14:paraId="616E3B7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Though the scientific method </w:t>
      </w:r>
      <w:r w:rsidRPr="00AA1C4C">
        <w:rPr>
          <w:rFonts w:ascii="Arial" w:eastAsia="Times New Roman" w:hAnsi="Arial" w:cs="Arial"/>
          <w:b/>
          <w:bCs/>
          <w:color w:val="000000"/>
          <w:sz w:val="24"/>
          <w:szCs w:val="24"/>
          <w:u w:val="single"/>
          <w:bdr w:val="none" w:sz="0" w:space="0" w:color="auto" w:frame="1"/>
          <w:lang w:eastAsia="en-IN"/>
        </w:rPr>
        <w:t>is</w:t>
      </w:r>
      <w:r w:rsidRPr="00AA1C4C">
        <w:rPr>
          <w:rFonts w:ascii="Arial" w:eastAsia="Times New Roman" w:hAnsi="Arial" w:cs="Arial"/>
          <w:b/>
          <w:bCs/>
          <w:color w:val="000000"/>
          <w:sz w:val="24"/>
          <w:szCs w:val="24"/>
          <w:bdr w:val="none" w:sz="0" w:space="0" w:color="auto" w:frame="1"/>
          <w:lang w:eastAsia="en-IN"/>
        </w:rPr>
        <w:t> often presented</w:t>
      </w:r>
      <w:r w:rsidRPr="00AA1C4C">
        <w:rPr>
          <w:rFonts w:ascii="Arial" w:eastAsia="Times New Roman" w:hAnsi="Arial" w:cs="Arial"/>
          <w:color w:val="000000"/>
          <w:sz w:val="24"/>
          <w:szCs w:val="24"/>
          <w:bdr w:val="none" w:sz="0" w:space="0" w:color="auto" w:frame="1"/>
          <w:lang w:eastAsia="en-IN"/>
        </w:rPr>
        <w:t> as a fixed sequence of steps, it actually represents a set of general principles.</w:t>
      </w:r>
    </w:p>
    <w:p w14:paraId="5CEB2B1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44E1DD9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Missing Independent Clause</w:t>
      </w:r>
    </w:p>
    <w:p w14:paraId="27FEAC7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 clause is a phrase that contains both a subject and a verb. A clause can be independent (complete sentence) or dependent (unable to stand on its own as a sentence).</w:t>
      </w:r>
    </w:p>
    <w:p w14:paraId="702B3D6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1. Every sentence must contain a clause that can stand on its own as a sentence.</w:t>
      </w:r>
    </w:p>
    <w:p w14:paraId="45E0638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Retiring from international competition in </w:t>
      </w:r>
      <w:r w:rsidRPr="00AA1C4C">
        <w:rPr>
          <w:rFonts w:ascii="Arial" w:eastAsia="Times New Roman" w:hAnsi="Arial" w:cs="Arial"/>
          <w:b/>
          <w:bCs/>
          <w:color w:val="000000"/>
          <w:sz w:val="24"/>
          <w:szCs w:val="24"/>
          <w:bdr w:val="none" w:sz="0" w:space="0" w:color="auto" w:frame="1"/>
          <w:lang w:eastAsia="en-IN"/>
        </w:rPr>
        <w:t>1937, and</w:t>
      </w:r>
      <w:r w:rsidRPr="00AA1C4C">
        <w:rPr>
          <w:rFonts w:ascii="Arial" w:eastAsia="Times New Roman" w:hAnsi="Arial" w:cs="Arial"/>
          <w:color w:val="000000"/>
          <w:sz w:val="24"/>
          <w:szCs w:val="24"/>
          <w:bdr w:val="none" w:sz="0" w:space="0" w:color="auto" w:frame="1"/>
          <w:lang w:eastAsia="en-IN"/>
        </w:rPr>
        <w:t> tennis champion Maud Molesworth became one of the first women in Australia to coach tennis professionally.</w:t>
      </w:r>
    </w:p>
    <w:p w14:paraId="4C56FF4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Retiring from international competition in </w:t>
      </w:r>
      <w:r w:rsidRPr="00AA1C4C">
        <w:rPr>
          <w:rFonts w:ascii="Arial" w:eastAsia="Times New Roman" w:hAnsi="Arial" w:cs="Arial"/>
          <w:b/>
          <w:bCs/>
          <w:color w:val="000000"/>
          <w:sz w:val="24"/>
          <w:szCs w:val="24"/>
          <w:bdr w:val="none" w:sz="0" w:space="0" w:color="auto" w:frame="1"/>
          <w:lang w:eastAsia="en-IN"/>
        </w:rPr>
        <w:t>1937, </w:t>
      </w:r>
      <w:r w:rsidRPr="00AA1C4C">
        <w:rPr>
          <w:rFonts w:ascii="Arial" w:eastAsia="Times New Roman" w:hAnsi="Arial" w:cs="Arial"/>
          <w:color w:val="000000"/>
          <w:sz w:val="24"/>
          <w:szCs w:val="24"/>
          <w:bdr w:val="none" w:sz="0" w:space="0" w:color="auto" w:frame="1"/>
          <w:lang w:eastAsia="en-IN"/>
        </w:rPr>
        <w:t>tennis champion Maud Molesworth became one of the first women in Australia to coach tennis professionally.</w:t>
      </w:r>
    </w:p>
    <w:p w14:paraId="408CC48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2. A phrase that begins with a subordinating conjunction (e.g. </w:t>
      </w:r>
      <w:r w:rsidRPr="00AA1C4C">
        <w:rPr>
          <w:rFonts w:ascii="Arial" w:eastAsia="Times New Roman" w:hAnsi="Arial" w:cs="Arial"/>
          <w:i/>
          <w:iCs/>
          <w:color w:val="000000"/>
          <w:sz w:val="24"/>
          <w:szCs w:val="24"/>
          <w:bdr w:val="none" w:sz="0" w:space="0" w:color="auto" w:frame="1"/>
          <w:lang w:eastAsia="en-IN"/>
        </w:rPr>
        <w:t>because</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although</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when</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unless</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until</w:t>
      </w:r>
      <w:r w:rsidRPr="00AA1C4C">
        <w:rPr>
          <w:rFonts w:ascii="Arial" w:eastAsia="Times New Roman" w:hAnsi="Arial" w:cs="Arial"/>
          <w:color w:val="000000"/>
          <w:sz w:val="24"/>
          <w:szCs w:val="24"/>
          <w:bdr w:val="none" w:sz="0" w:space="0" w:color="auto" w:frame="1"/>
          <w:lang w:eastAsia="en-IN"/>
        </w:rPr>
        <w:t>) is a clause, and an -ING word should not follow the conjunction. A subject + conjugated verb should be used instead.</w:t>
      </w:r>
    </w:p>
    <w:p w14:paraId="735B3DA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company has recently announced that it will soon accept only Visa for credit card purchases, </w:t>
      </w:r>
      <w:r w:rsidRPr="00AA1C4C">
        <w:rPr>
          <w:rFonts w:ascii="Arial" w:eastAsia="Times New Roman" w:hAnsi="Arial" w:cs="Arial"/>
          <w:b/>
          <w:bCs/>
          <w:color w:val="000000"/>
          <w:sz w:val="24"/>
          <w:szCs w:val="24"/>
          <w:bdr w:val="none" w:sz="0" w:space="0" w:color="auto" w:frame="1"/>
          <w:lang w:eastAsia="en-IN"/>
        </w:rPr>
        <w:t>although traditionally accepting</w:t>
      </w:r>
      <w:r w:rsidRPr="00AA1C4C">
        <w:rPr>
          <w:rFonts w:ascii="Arial" w:eastAsia="Times New Roman" w:hAnsi="Arial" w:cs="Arial"/>
          <w:color w:val="000000"/>
          <w:sz w:val="24"/>
          <w:szCs w:val="24"/>
          <w:bdr w:val="none" w:sz="0" w:space="0" w:color="auto" w:frame="1"/>
          <w:lang w:eastAsia="en-IN"/>
        </w:rPr>
        <w:t> both Visa and American Express.</w:t>
      </w:r>
    </w:p>
    <w:p w14:paraId="0E5A64F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company has recently announced that it will soon accept only Visa for credit card purchases, </w:t>
      </w:r>
      <w:r w:rsidRPr="00AA1C4C">
        <w:rPr>
          <w:rFonts w:ascii="Arial" w:eastAsia="Times New Roman" w:hAnsi="Arial" w:cs="Arial"/>
          <w:b/>
          <w:bCs/>
          <w:color w:val="000000"/>
          <w:sz w:val="24"/>
          <w:szCs w:val="24"/>
          <w:bdr w:val="none" w:sz="0" w:space="0" w:color="auto" w:frame="1"/>
          <w:lang w:eastAsia="en-IN"/>
        </w:rPr>
        <w:t>although it has traditionally accepted </w:t>
      </w:r>
      <w:r w:rsidRPr="00AA1C4C">
        <w:rPr>
          <w:rFonts w:ascii="Arial" w:eastAsia="Times New Roman" w:hAnsi="Arial" w:cs="Arial"/>
          <w:color w:val="000000"/>
          <w:sz w:val="24"/>
          <w:szCs w:val="24"/>
          <w:bdr w:val="none" w:sz="0" w:space="0" w:color="auto" w:frame="1"/>
          <w:lang w:eastAsia="en-IN"/>
        </w:rPr>
        <w:t>both Visa and American Express.</w:t>
      </w:r>
    </w:p>
    <w:p w14:paraId="3CDF9A3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3. Clauses that begin with “w-words” (relative pronouns) such as </w:t>
      </w:r>
      <w:r w:rsidRPr="00AA1C4C">
        <w:rPr>
          <w:rFonts w:ascii="Arial" w:eastAsia="Times New Roman" w:hAnsi="Arial" w:cs="Arial"/>
          <w:i/>
          <w:iCs/>
          <w:color w:val="000000"/>
          <w:sz w:val="24"/>
          <w:szCs w:val="24"/>
          <w:bdr w:val="none" w:sz="0" w:space="0" w:color="auto" w:frame="1"/>
          <w:lang w:eastAsia="en-IN"/>
        </w:rPr>
        <w:t>which</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who(se)</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where</w:t>
      </w:r>
      <w:r w:rsidRPr="00AA1C4C">
        <w:rPr>
          <w:rFonts w:ascii="Arial" w:eastAsia="Times New Roman" w:hAnsi="Arial" w:cs="Arial"/>
          <w:color w:val="000000"/>
          <w:sz w:val="24"/>
          <w:szCs w:val="24"/>
          <w:bdr w:val="none" w:sz="0" w:space="0" w:color="auto" w:frame="1"/>
          <w:lang w:eastAsia="en-IN"/>
        </w:rPr>
        <w:t> are always dependent.</w:t>
      </w:r>
    </w:p>
    <w:p w14:paraId="692C04F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a clause begins with a “w-word,” that word is the subject of the verb that follows. On the GMAT, these clauses are often inserted to “remove” a verb from its true subject and create fragments. To turn the fragment into a sentence, the “w-word” must be eliminated.</w:t>
      </w:r>
    </w:p>
    <w:p w14:paraId="58C6B75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After her retirement from international competition, tennis champion Maud Molesworth, </w:t>
      </w:r>
      <w:r w:rsidRPr="00AA1C4C">
        <w:rPr>
          <w:rFonts w:ascii="Arial" w:eastAsia="Times New Roman" w:hAnsi="Arial" w:cs="Arial"/>
          <w:color w:val="000000"/>
          <w:sz w:val="24"/>
          <w:szCs w:val="24"/>
          <w:u w:val="single"/>
          <w:bdr w:val="none" w:sz="0" w:space="0" w:color="auto" w:frame="1"/>
          <w:lang w:eastAsia="en-IN"/>
        </w:rPr>
        <w:t>who</w:t>
      </w:r>
      <w:r w:rsidRPr="00AA1C4C">
        <w:rPr>
          <w:rFonts w:ascii="Arial" w:eastAsia="Times New Roman" w:hAnsi="Arial" w:cs="Arial"/>
          <w:b/>
          <w:bCs/>
          <w:color w:val="000000"/>
          <w:sz w:val="24"/>
          <w:szCs w:val="24"/>
          <w:bdr w:val="none" w:sz="0" w:space="0" w:color="auto" w:frame="1"/>
          <w:lang w:eastAsia="en-IN"/>
        </w:rPr>
        <w:t> became</w:t>
      </w:r>
      <w:r w:rsidRPr="00AA1C4C">
        <w:rPr>
          <w:rFonts w:ascii="Arial" w:eastAsia="Times New Roman" w:hAnsi="Arial" w:cs="Arial"/>
          <w:color w:val="000000"/>
          <w:sz w:val="24"/>
          <w:szCs w:val="24"/>
          <w:bdr w:val="none" w:sz="0" w:space="0" w:color="auto" w:frame="1"/>
          <w:lang w:eastAsia="en-IN"/>
        </w:rPr>
        <w:t> one of the first women in Australia to coach tennis professionally.</w:t>
      </w:r>
    </w:p>
    <w:p w14:paraId="5A7569D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After her retirement from international competition, </w:t>
      </w:r>
      <w:r w:rsidRPr="00AA1C4C">
        <w:rPr>
          <w:rFonts w:ascii="Arial" w:eastAsia="Times New Roman" w:hAnsi="Arial" w:cs="Arial"/>
          <w:color w:val="000000"/>
          <w:sz w:val="24"/>
          <w:szCs w:val="24"/>
          <w:u w:val="single"/>
          <w:bdr w:val="none" w:sz="0" w:space="0" w:color="auto" w:frame="1"/>
          <w:lang w:eastAsia="en-IN"/>
        </w:rPr>
        <w:t>tennis champion Maud Molesworth</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became</w:t>
      </w:r>
      <w:r w:rsidRPr="00AA1C4C">
        <w:rPr>
          <w:rFonts w:ascii="Arial" w:eastAsia="Times New Roman" w:hAnsi="Arial" w:cs="Arial"/>
          <w:color w:val="000000"/>
          <w:sz w:val="24"/>
          <w:szCs w:val="24"/>
          <w:bdr w:val="none" w:sz="0" w:space="0" w:color="auto" w:frame="1"/>
          <w:lang w:eastAsia="en-IN"/>
        </w:rPr>
        <w:t> one of the first women in Australia to coach tennis professionally.</w:t>
      </w:r>
    </w:p>
    <w:p w14:paraId="656B1F8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9A5222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 Comma Splices and Semicolons (tested infrequently)</w:t>
      </w:r>
    </w:p>
    <w:p w14:paraId="2F1C478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r w:rsidRPr="00AA1C4C">
        <w:rPr>
          <w:rFonts w:ascii="Arial" w:eastAsia="Times New Roman" w:hAnsi="Arial" w:cs="Arial"/>
          <w:color w:val="000000"/>
          <w:sz w:val="24"/>
          <w:szCs w:val="24"/>
          <w:bdr w:val="none" w:sz="0" w:space="0" w:color="auto" w:frame="1"/>
          <w:lang w:eastAsia="en-IN"/>
        </w:rPr>
        <w:t>A comma should never be placed between two independent clauses. Use a semicolon or comma + coordinating (FANBOYS) conjunction: </w:t>
      </w:r>
      <w:r w:rsidRPr="00AA1C4C">
        <w:rPr>
          <w:rFonts w:ascii="Arial" w:eastAsia="Times New Roman" w:hAnsi="Arial" w:cs="Arial"/>
          <w:i/>
          <w:iCs/>
          <w:color w:val="000000"/>
          <w:sz w:val="24"/>
          <w:szCs w:val="24"/>
          <w:bdr w:val="none" w:sz="0" w:space="0" w:color="auto" w:frame="1"/>
          <w:lang w:eastAsia="en-IN"/>
        </w:rPr>
        <w:t>for</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and</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nor</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but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or</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yet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so</w:t>
      </w:r>
      <w:r w:rsidRPr="00AA1C4C">
        <w:rPr>
          <w:rFonts w:ascii="Arial" w:eastAsia="Times New Roman" w:hAnsi="Arial" w:cs="Arial"/>
          <w:color w:val="000000"/>
          <w:sz w:val="24"/>
          <w:szCs w:val="24"/>
          <w:bdr w:val="none" w:sz="0" w:space="0" w:color="auto" w:frame="1"/>
          <w:lang w:eastAsia="en-IN"/>
        </w:rPr>
        <w:t>.</w:t>
      </w:r>
    </w:p>
    <w:p w14:paraId="6AEFD3B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Many athletes at the Olympic Trials insist that they avoid all performance-enhancing substances</w:t>
      </w:r>
      <w:r w:rsidRPr="00AA1C4C">
        <w:rPr>
          <w:rFonts w:ascii="Arial" w:eastAsia="Times New Roman" w:hAnsi="Arial" w:cs="Arial"/>
          <w:b/>
          <w:bCs/>
          <w:color w:val="000000"/>
          <w:sz w:val="24"/>
          <w:szCs w:val="24"/>
          <w:bdr w:val="none" w:sz="0" w:space="0" w:color="auto" w:frame="1"/>
          <w:lang w:eastAsia="en-IN"/>
        </w:rPr>
        <w:t>, they</w:t>
      </w:r>
      <w:r w:rsidRPr="00AA1C4C">
        <w:rPr>
          <w:rFonts w:ascii="Arial" w:eastAsia="Times New Roman" w:hAnsi="Arial" w:cs="Arial"/>
          <w:color w:val="000000"/>
          <w:sz w:val="24"/>
          <w:szCs w:val="24"/>
          <w:bdr w:val="none" w:sz="0" w:space="0" w:color="auto" w:frame="1"/>
          <w:lang w:eastAsia="en-IN"/>
        </w:rPr>
        <w:t> do not share the same confidence about the competition they could soon face.</w:t>
      </w:r>
    </w:p>
    <w:p w14:paraId="0D99E1A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Many athletes at the Olympic Trials insist that they avoid all performance-enhancing substances</w:t>
      </w:r>
      <w:r w:rsidRPr="00AA1C4C">
        <w:rPr>
          <w:rFonts w:ascii="Arial" w:eastAsia="Times New Roman" w:hAnsi="Arial" w:cs="Arial"/>
          <w:b/>
          <w:bCs/>
          <w:color w:val="000000"/>
          <w:sz w:val="24"/>
          <w:szCs w:val="24"/>
          <w:bdr w:val="none" w:sz="0" w:space="0" w:color="auto" w:frame="1"/>
          <w:lang w:eastAsia="en-IN"/>
        </w:rPr>
        <w:t>; they</w:t>
      </w:r>
      <w:r w:rsidRPr="00AA1C4C">
        <w:rPr>
          <w:rFonts w:ascii="Arial" w:eastAsia="Times New Roman" w:hAnsi="Arial" w:cs="Arial"/>
          <w:color w:val="000000"/>
          <w:sz w:val="24"/>
          <w:szCs w:val="24"/>
          <w:bdr w:val="none" w:sz="0" w:space="0" w:color="auto" w:frame="1"/>
          <w:lang w:eastAsia="en-IN"/>
        </w:rPr>
        <w:t> do not share the same confidence about the competition they could soon face.</w:t>
      </w:r>
    </w:p>
    <w:p w14:paraId="6371C8B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Many athletes at the Olympic Trials insist that they avoid all performance-enhancing substances</w:t>
      </w:r>
      <w:r w:rsidRPr="00AA1C4C">
        <w:rPr>
          <w:rFonts w:ascii="Arial" w:eastAsia="Times New Roman" w:hAnsi="Arial" w:cs="Arial"/>
          <w:b/>
          <w:bCs/>
          <w:color w:val="000000"/>
          <w:sz w:val="24"/>
          <w:szCs w:val="24"/>
          <w:bdr w:val="none" w:sz="0" w:space="0" w:color="auto" w:frame="1"/>
          <w:lang w:eastAsia="en-IN"/>
        </w:rPr>
        <w:t>, but they</w:t>
      </w:r>
      <w:r w:rsidRPr="00AA1C4C">
        <w:rPr>
          <w:rFonts w:ascii="Arial" w:eastAsia="Times New Roman" w:hAnsi="Arial" w:cs="Arial"/>
          <w:color w:val="000000"/>
          <w:sz w:val="24"/>
          <w:szCs w:val="24"/>
          <w:bdr w:val="none" w:sz="0" w:space="0" w:color="auto" w:frame="1"/>
          <w:lang w:eastAsia="en-IN"/>
        </w:rPr>
        <w:t> do not share the same confidence about the competition they could soon face.</w:t>
      </w:r>
    </w:p>
    <w:p w14:paraId="1F2DC53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r w:rsidRPr="00AA1C4C">
        <w:rPr>
          <w:rFonts w:ascii="Arial" w:eastAsia="Times New Roman" w:hAnsi="Arial" w:cs="Arial"/>
          <w:color w:val="000000"/>
          <w:sz w:val="24"/>
          <w:szCs w:val="24"/>
          <w:bdr w:val="none" w:sz="0" w:space="0" w:color="auto" w:frame="1"/>
          <w:lang w:eastAsia="en-IN"/>
        </w:rPr>
        <w:t>A semicolon should only be placed between independent clauses. It is incorrect to place one between an independent clause and a dependent clause.</w:t>
      </w:r>
    </w:p>
    <w:p w14:paraId="39F2787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Many athletes at the Olympic Trials insist that they avoid all performance-enhancing substances</w:t>
      </w:r>
      <w:r w:rsidRPr="00AA1C4C">
        <w:rPr>
          <w:rFonts w:ascii="Arial" w:eastAsia="Times New Roman" w:hAnsi="Arial" w:cs="Arial"/>
          <w:b/>
          <w:bCs/>
          <w:color w:val="000000"/>
          <w:sz w:val="24"/>
          <w:szCs w:val="24"/>
          <w:bdr w:val="none" w:sz="0" w:space="0" w:color="auto" w:frame="1"/>
          <w:lang w:eastAsia="en-IN"/>
        </w:rPr>
        <w:t>; but</w:t>
      </w:r>
      <w:r w:rsidRPr="00AA1C4C">
        <w:rPr>
          <w:rFonts w:ascii="Arial" w:eastAsia="Times New Roman" w:hAnsi="Arial" w:cs="Arial"/>
          <w:color w:val="000000"/>
          <w:sz w:val="24"/>
          <w:szCs w:val="24"/>
          <w:bdr w:val="none" w:sz="0" w:space="0" w:color="auto" w:frame="1"/>
          <w:lang w:eastAsia="en-IN"/>
        </w:rPr>
        <w:t> do not share the same confidence about the competition they could soon face.</w:t>
      </w:r>
    </w:p>
    <w:p w14:paraId="26041F4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Many athletes at the Olympic Trials insist that they avoid all performance-enhancing substances</w:t>
      </w:r>
      <w:r w:rsidRPr="00AA1C4C">
        <w:rPr>
          <w:rFonts w:ascii="Arial" w:eastAsia="Times New Roman" w:hAnsi="Arial" w:cs="Arial"/>
          <w:b/>
          <w:bCs/>
          <w:color w:val="000000"/>
          <w:sz w:val="24"/>
          <w:szCs w:val="24"/>
          <w:bdr w:val="none" w:sz="0" w:space="0" w:color="auto" w:frame="1"/>
          <w:lang w:eastAsia="en-IN"/>
        </w:rPr>
        <w:t>; they</w:t>
      </w:r>
      <w:r w:rsidRPr="00AA1C4C">
        <w:rPr>
          <w:rFonts w:ascii="Arial" w:eastAsia="Times New Roman" w:hAnsi="Arial" w:cs="Arial"/>
          <w:color w:val="000000"/>
          <w:sz w:val="24"/>
          <w:szCs w:val="24"/>
          <w:bdr w:val="none" w:sz="0" w:space="0" w:color="auto" w:frame="1"/>
          <w:lang w:eastAsia="en-IN"/>
        </w:rPr>
        <w:t> do not share the same confidence about the competition they could soon face.</w:t>
      </w:r>
    </w:p>
    <w:p w14:paraId="0730F3E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7C090010"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II. </w:t>
      </w:r>
      <w:r w:rsidRPr="00AA1C4C">
        <w:rPr>
          <w:rFonts w:ascii="Arial" w:eastAsia="Times New Roman" w:hAnsi="Arial" w:cs="Arial"/>
          <w:b/>
          <w:bCs/>
          <w:color w:val="003366"/>
          <w:sz w:val="29"/>
          <w:szCs w:val="29"/>
          <w:u w:val="single"/>
          <w:bdr w:val="none" w:sz="0" w:space="0" w:color="auto" w:frame="1"/>
          <w:lang w:eastAsia="en-IN"/>
        </w:rPr>
        <w:t>Non-Essential Clauses</w:t>
      </w:r>
    </w:p>
    <w:p w14:paraId="0054534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Non-essential clauses are set off by commas (one before, one after) and, as their name suggests, are not essential to the meaning of a sentence. When they are crossed out, the sentence still makes sense.</w:t>
      </w:r>
    </w:p>
    <w:p w14:paraId="3E0BD98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Non-essential clauses are often used to distract from errors. When they are removed, the error is revealed.</w:t>
      </w:r>
    </w:p>
    <w:p w14:paraId="67A5113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body’s circadian rhythms, which are responsible for controlling sleep cycles and which function on a 24-hour clock, </w:t>
      </w:r>
      <w:r w:rsidRPr="00AA1C4C">
        <w:rPr>
          <w:rFonts w:ascii="Arial" w:eastAsia="Times New Roman" w:hAnsi="Arial" w:cs="Arial"/>
          <w:b/>
          <w:bCs/>
          <w:color w:val="000000"/>
          <w:sz w:val="24"/>
          <w:szCs w:val="24"/>
          <w:bdr w:val="none" w:sz="0" w:space="0" w:color="auto" w:frame="1"/>
          <w:lang w:eastAsia="en-IN"/>
        </w:rPr>
        <w:t>and they are</w:t>
      </w:r>
      <w:r w:rsidRPr="00AA1C4C">
        <w:rPr>
          <w:rFonts w:ascii="Arial" w:eastAsia="Times New Roman" w:hAnsi="Arial" w:cs="Arial"/>
          <w:color w:val="000000"/>
          <w:sz w:val="24"/>
          <w:szCs w:val="24"/>
          <w:bdr w:val="none" w:sz="0" w:space="0" w:color="auto" w:frame="1"/>
          <w:lang w:eastAsia="en-IN"/>
        </w:rPr>
        <w:t> more sensitive to light at night—even when a person’s eyes are closed.</w:t>
      </w:r>
    </w:p>
    <w:p w14:paraId="42927F4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body’s circadian rhythms</w:t>
      </w:r>
      <w:r w:rsidRPr="00AA1C4C">
        <w:rPr>
          <w:rFonts w:ascii="Arial" w:eastAsia="Times New Roman" w:hAnsi="Arial" w:cs="Arial"/>
          <w:strike/>
          <w:color w:val="000000"/>
          <w:sz w:val="24"/>
          <w:szCs w:val="24"/>
          <w:bdr w:val="none" w:sz="0" w:space="0" w:color="auto" w:frame="1"/>
          <w:lang w:eastAsia="en-IN"/>
        </w:rPr>
        <w:t>, which are responsible for controlling sleep cycles and which function on a 24-hour clock,</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and they are</w:t>
      </w:r>
      <w:r w:rsidRPr="00AA1C4C">
        <w:rPr>
          <w:rFonts w:ascii="Arial" w:eastAsia="Times New Roman" w:hAnsi="Arial" w:cs="Arial"/>
          <w:color w:val="000000"/>
          <w:sz w:val="24"/>
          <w:szCs w:val="24"/>
          <w:bdr w:val="none" w:sz="0" w:space="0" w:color="auto" w:frame="1"/>
          <w:lang w:eastAsia="en-IN"/>
        </w:rPr>
        <w:t> more sensitive to light at night—even when a person’s eyes are closed.</w:t>
      </w:r>
    </w:p>
    <w:p w14:paraId="0929191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body’s circadian rhythms, which are responsible for controlling sleep cycles and which function on a 24-hour clock, </w:t>
      </w:r>
      <w:r w:rsidRPr="00AA1C4C">
        <w:rPr>
          <w:rFonts w:ascii="Arial" w:eastAsia="Times New Roman" w:hAnsi="Arial" w:cs="Arial"/>
          <w:b/>
          <w:bCs/>
          <w:color w:val="000000"/>
          <w:sz w:val="24"/>
          <w:szCs w:val="24"/>
          <w:bdr w:val="none" w:sz="0" w:space="0" w:color="auto" w:frame="1"/>
          <w:lang w:eastAsia="en-IN"/>
        </w:rPr>
        <w:t>are</w:t>
      </w:r>
      <w:r w:rsidRPr="00AA1C4C">
        <w:rPr>
          <w:rFonts w:ascii="Arial" w:eastAsia="Times New Roman" w:hAnsi="Arial" w:cs="Arial"/>
          <w:color w:val="000000"/>
          <w:sz w:val="24"/>
          <w:szCs w:val="24"/>
          <w:bdr w:val="none" w:sz="0" w:space="0" w:color="auto" w:frame="1"/>
          <w:lang w:eastAsia="en-IN"/>
        </w:rPr>
        <w:t> more sensitive to light at night—even when a person’s eyes are closed.</w:t>
      </w:r>
    </w:p>
    <w:p w14:paraId="08B4427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Note that non-essential clauses may also be included for no other reason than to make sentences long and complicated, and to distract from errors elsewhere in a sentence.</w:t>
      </w:r>
    </w:p>
    <w:p w14:paraId="066701D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Tip: </w:t>
      </w:r>
      <w:r w:rsidRPr="00AA1C4C">
        <w:rPr>
          <w:rFonts w:ascii="Arial" w:eastAsia="Times New Roman" w:hAnsi="Arial" w:cs="Arial"/>
          <w:color w:val="000000"/>
          <w:sz w:val="24"/>
          <w:szCs w:val="24"/>
          <w:bdr w:val="none" w:sz="0" w:space="0" w:color="auto" w:frame="1"/>
          <w:lang w:eastAsia="en-IN"/>
        </w:rPr>
        <w:t>when you use paper-based prep materials, you should practice drawing a line through non-essential clauses in order to train yourself to eliminate them mentally on the actual exam.</w:t>
      </w:r>
    </w:p>
    <w:p w14:paraId="38BF2FF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99FBE7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III. </w:t>
      </w:r>
      <w:r w:rsidRPr="00AA1C4C">
        <w:rPr>
          <w:rFonts w:ascii="Arial" w:eastAsia="Times New Roman" w:hAnsi="Arial" w:cs="Arial"/>
          <w:b/>
          <w:bCs/>
          <w:color w:val="003366"/>
          <w:sz w:val="29"/>
          <w:szCs w:val="29"/>
          <w:u w:val="single"/>
          <w:bdr w:val="none" w:sz="0" w:space="0" w:color="auto" w:frame="1"/>
          <w:lang w:eastAsia="en-IN"/>
        </w:rPr>
        <w:t>Pronouns</w:t>
      </w:r>
    </w:p>
    <w:p w14:paraId="2059D93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A. Pronoun Agreement</w:t>
      </w:r>
    </w:p>
    <w:p w14:paraId="31EF80A7" w14:textId="77777777" w:rsidR="00AA1C4C" w:rsidRPr="00AA1C4C" w:rsidRDefault="00AA1C4C" w:rsidP="00AA1C4C">
      <w:pPr>
        <w:numPr>
          <w:ilvl w:val="0"/>
          <w:numId w:val="1"/>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word to which a pronoun refers is known as its </w:t>
      </w:r>
      <w:r w:rsidRPr="00AA1C4C">
        <w:rPr>
          <w:rFonts w:ascii="Arial" w:eastAsia="Times New Roman" w:hAnsi="Arial" w:cs="Arial"/>
          <w:b/>
          <w:bCs/>
          <w:color w:val="000000"/>
          <w:sz w:val="24"/>
          <w:szCs w:val="24"/>
          <w:bdr w:val="none" w:sz="0" w:space="0" w:color="auto" w:frame="1"/>
          <w:lang w:eastAsia="en-IN"/>
        </w:rPr>
        <w:t>antecedent</w:t>
      </w:r>
      <w:r w:rsidRPr="00AA1C4C">
        <w:rPr>
          <w:rFonts w:ascii="Arial" w:eastAsia="Times New Roman" w:hAnsi="Arial" w:cs="Arial"/>
          <w:color w:val="000000"/>
          <w:sz w:val="24"/>
          <w:szCs w:val="24"/>
          <w:bdr w:val="none" w:sz="0" w:space="0" w:color="auto" w:frame="1"/>
          <w:lang w:eastAsia="en-IN"/>
        </w:rPr>
        <w:t> or </w:t>
      </w:r>
      <w:r w:rsidRPr="00AA1C4C">
        <w:rPr>
          <w:rFonts w:ascii="Arial" w:eastAsia="Times New Roman" w:hAnsi="Arial" w:cs="Arial"/>
          <w:b/>
          <w:bCs/>
          <w:color w:val="000000"/>
          <w:sz w:val="24"/>
          <w:szCs w:val="24"/>
          <w:bdr w:val="none" w:sz="0" w:space="0" w:color="auto" w:frame="1"/>
          <w:lang w:eastAsia="en-IN"/>
        </w:rPr>
        <w:t>referent</w:t>
      </w:r>
      <w:r w:rsidRPr="00AA1C4C">
        <w:rPr>
          <w:rFonts w:ascii="Arial" w:eastAsia="Times New Roman" w:hAnsi="Arial" w:cs="Arial"/>
          <w:color w:val="000000"/>
          <w:sz w:val="24"/>
          <w:szCs w:val="24"/>
          <w:bdr w:val="none" w:sz="0" w:space="0" w:color="auto" w:frame="1"/>
          <w:lang w:eastAsia="en-IN"/>
        </w:rPr>
        <w:t>. Pronouns must agree with their referents in number: singular pronouns must have singular referents, and plural pronouns must have plural referents.</w:t>
      </w:r>
    </w:p>
    <w:p w14:paraId="4C2766CD" w14:textId="77777777" w:rsidR="00AA1C4C" w:rsidRPr="00AA1C4C" w:rsidRDefault="00AA1C4C" w:rsidP="00AA1C4C">
      <w:pPr>
        <w:numPr>
          <w:ilvl w:val="0"/>
          <w:numId w:val="2"/>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most frequently tested pronouns are </w:t>
      </w:r>
      <w:r w:rsidRPr="00AA1C4C">
        <w:rPr>
          <w:rFonts w:ascii="Arial" w:eastAsia="Times New Roman" w:hAnsi="Arial" w:cs="Arial"/>
          <w:i/>
          <w:iCs/>
          <w:color w:val="000000"/>
          <w:sz w:val="24"/>
          <w:szCs w:val="24"/>
          <w:bdr w:val="none" w:sz="0" w:space="0" w:color="auto" w:frame="1"/>
          <w:lang w:eastAsia="en-IN"/>
        </w:rPr>
        <w:t>it/its</w:t>
      </w:r>
      <w:r w:rsidRPr="00AA1C4C">
        <w:rPr>
          <w:rFonts w:ascii="Arial" w:eastAsia="Times New Roman" w:hAnsi="Arial" w:cs="Arial"/>
          <w:color w:val="000000"/>
          <w:sz w:val="24"/>
          <w:szCs w:val="24"/>
          <w:bdr w:val="none" w:sz="0" w:space="0" w:color="auto" w:frame="1"/>
          <w:lang w:eastAsia="en-IN"/>
        </w:rPr>
        <w:t> (sing.) and </w:t>
      </w:r>
      <w:r w:rsidRPr="00AA1C4C">
        <w:rPr>
          <w:rFonts w:ascii="Arial" w:eastAsia="Times New Roman" w:hAnsi="Arial" w:cs="Arial"/>
          <w:i/>
          <w:iCs/>
          <w:color w:val="000000"/>
          <w:sz w:val="24"/>
          <w:szCs w:val="24"/>
          <w:bdr w:val="none" w:sz="0" w:space="0" w:color="auto" w:frame="1"/>
          <w:lang w:eastAsia="en-IN"/>
        </w:rPr>
        <w:t>they/their/them</w:t>
      </w:r>
      <w:r w:rsidRPr="00AA1C4C">
        <w:rPr>
          <w:rFonts w:ascii="Arial" w:eastAsia="Times New Roman" w:hAnsi="Arial" w:cs="Arial"/>
          <w:color w:val="000000"/>
          <w:sz w:val="24"/>
          <w:szCs w:val="24"/>
          <w:bdr w:val="none" w:sz="0" w:space="0" w:color="auto" w:frame="1"/>
          <w:lang w:eastAsia="en-IN"/>
        </w:rPr>
        <w:t> (pl.).</w:t>
      </w:r>
    </w:p>
    <w:p w14:paraId="1E9FA20A" w14:textId="77777777" w:rsidR="00AA1C4C" w:rsidRPr="00AA1C4C" w:rsidRDefault="00AA1C4C" w:rsidP="00AA1C4C">
      <w:pPr>
        <w:numPr>
          <w:ilvl w:val="0"/>
          <w:numId w:val="3"/>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alternating use of </w:t>
      </w:r>
      <w:r w:rsidRPr="00AA1C4C">
        <w:rPr>
          <w:rFonts w:ascii="Arial" w:eastAsia="Times New Roman" w:hAnsi="Arial" w:cs="Arial"/>
          <w:i/>
          <w:iCs/>
          <w:color w:val="000000"/>
          <w:sz w:val="24"/>
          <w:szCs w:val="24"/>
          <w:bdr w:val="none" w:sz="0" w:space="0" w:color="auto" w:frame="1"/>
          <w:lang w:eastAsia="en-IN"/>
        </w:rPr>
        <w:t>it</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they</w:t>
      </w:r>
      <w:r w:rsidRPr="00AA1C4C">
        <w:rPr>
          <w:rFonts w:ascii="Arial" w:eastAsia="Times New Roman" w:hAnsi="Arial" w:cs="Arial"/>
          <w:color w:val="000000"/>
          <w:sz w:val="24"/>
          <w:szCs w:val="24"/>
          <w:bdr w:val="none" w:sz="0" w:space="0" w:color="auto" w:frame="1"/>
          <w:lang w:eastAsia="en-IN"/>
        </w:rPr>
        <w:t> in various answer choices indicates that a question is testing pronoun agreement. Start by determining whether the referent is singular or plural, and eliminate all options that do not fit.</w:t>
      </w:r>
    </w:p>
    <w:p w14:paraId="6D180BC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Example: </w:t>
      </w:r>
    </w:p>
    <w:p w14:paraId="4E87FF2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Computers began as tools of business and research, designed to automate tasks such as math and information retrieval, but </w:t>
      </w:r>
      <w:r w:rsidRPr="00AA1C4C">
        <w:rPr>
          <w:rFonts w:ascii="Arial" w:eastAsia="Times New Roman" w:hAnsi="Arial" w:cs="Arial"/>
          <w:color w:val="000000"/>
          <w:sz w:val="24"/>
          <w:szCs w:val="24"/>
          <w:u w:val="single"/>
          <w:bdr w:val="none" w:sz="0" w:space="0" w:color="auto" w:frame="1"/>
          <w:lang w:eastAsia="en-IN"/>
        </w:rPr>
        <w:t>it is today a tool</w:t>
      </w:r>
      <w:r w:rsidRPr="00AA1C4C">
        <w:rPr>
          <w:rFonts w:ascii="Arial" w:eastAsia="Times New Roman" w:hAnsi="Arial" w:cs="Arial"/>
          <w:color w:val="000000"/>
          <w:sz w:val="24"/>
          <w:szCs w:val="24"/>
          <w:bdr w:val="none" w:sz="0" w:space="0" w:color="auto" w:frame="1"/>
          <w:lang w:eastAsia="en-IN"/>
        </w:rPr>
        <w:t> of personal communication, connecting us not only to information but to one another.</w:t>
      </w:r>
    </w:p>
    <w:p w14:paraId="525511D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 </w:t>
      </w:r>
      <w:r w:rsidRPr="00AA1C4C">
        <w:rPr>
          <w:rFonts w:ascii="Arial" w:eastAsia="Times New Roman" w:hAnsi="Arial" w:cs="Arial"/>
          <w:b/>
          <w:bCs/>
          <w:color w:val="000000"/>
          <w:sz w:val="24"/>
          <w:szCs w:val="24"/>
          <w:bdr w:val="none" w:sz="0" w:space="0" w:color="auto" w:frame="1"/>
          <w:lang w:eastAsia="en-IN"/>
        </w:rPr>
        <w:t>it</w:t>
      </w:r>
      <w:r w:rsidRPr="00AA1C4C">
        <w:rPr>
          <w:rFonts w:ascii="Arial" w:eastAsia="Times New Roman" w:hAnsi="Arial" w:cs="Arial"/>
          <w:color w:val="000000"/>
          <w:sz w:val="24"/>
          <w:szCs w:val="24"/>
          <w:bdr w:val="none" w:sz="0" w:space="0" w:color="auto" w:frame="1"/>
          <w:lang w:eastAsia="en-IN"/>
        </w:rPr>
        <w:t> is today a tool</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(B) today </w:t>
      </w:r>
      <w:r w:rsidRPr="00AA1C4C">
        <w:rPr>
          <w:rFonts w:ascii="Arial" w:eastAsia="Times New Roman" w:hAnsi="Arial" w:cs="Arial"/>
          <w:b/>
          <w:bCs/>
          <w:color w:val="000000"/>
          <w:sz w:val="24"/>
          <w:szCs w:val="24"/>
          <w:bdr w:val="none" w:sz="0" w:space="0" w:color="auto" w:frame="1"/>
          <w:lang w:eastAsia="en-IN"/>
        </w:rPr>
        <w:t>this</w:t>
      </w:r>
      <w:r w:rsidRPr="00AA1C4C">
        <w:rPr>
          <w:rFonts w:ascii="Arial" w:eastAsia="Times New Roman" w:hAnsi="Arial" w:cs="Arial"/>
          <w:color w:val="000000"/>
          <w:sz w:val="24"/>
          <w:szCs w:val="24"/>
          <w:bdr w:val="none" w:sz="0" w:space="0" w:color="auto" w:frame="1"/>
          <w:lang w:eastAsia="en-IN"/>
        </w:rPr>
        <w:t> is a tool</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(C) today </w:t>
      </w:r>
      <w:r w:rsidRPr="00AA1C4C">
        <w:rPr>
          <w:rFonts w:ascii="Arial" w:eastAsia="Times New Roman" w:hAnsi="Arial" w:cs="Arial"/>
          <w:b/>
          <w:bCs/>
          <w:color w:val="000000"/>
          <w:sz w:val="24"/>
          <w:szCs w:val="24"/>
          <w:bdr w:val="none" w:sz="0" w:space="0" w:color="auto" w:frame="1"/>
          <w:lang w:eastAsia="en-IN"/>
        </w:rPr>
        <w:t>these</w:t>
      </w:r>
      <w:r w:rsidRPr="00AA1C4C">
        <w:rPr>
          <w:rFonts w:ascii="Arial" w:eastAsia="Times New Roman" w:hAnsi="Arial" w:cs="Arial"/>
          <w:color w:val="000000"/>
          <w:sz w:val="24"/>
          <w:szCs w:val="24"/>
          <w:bdr w:val="none" w:sz="0" w:space="0" w:color="auto" w:frame="1"/>
          <w:lang w:eastAsia="en-IN"/>
        </w:rPr>
        <w:t> tools</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(D) which today </w:t>
      </w:r>
      <w:r w:rsidRPr="00AA1C4C">
        <w:rPr>
          <w:rFonts w:ascii="Arial" w:eastAsia="Times New Roman" w:hAnsi="Arial" w:cs="Arial"/>
          <w:b/>
          <w:bCs/>
          <w:color w:val="000000"/>
          <w:sz w:val="24"/>
          <w:szCs w:val="24"/>
          <w:bdr w:val="none" w:sz="0" w:space="0" w:color="auto" w:frame="1"/>
          <w:lang w:eastAsia="en-IN"/>
        </w:rPr>
        <w:t>it</w:t>
      </w:r>
      <w:r w:rsidRPr="00AA1C4C">
        <w:rPr>
          <w:rFonts w:ascii="Arial" w:eastAsia="Times New Roman" w:hAnsi="Arial" w:cs="Arial"/>
          <w:color w:val="000000"/>
          <w:sz w:val="24"/>
          <w:szCs w:val="24"/>
          <w:bdr w:val="none" w:sz="0" w:space="0" w:color="auto" w:frame="1"/>
          <w:lang w:eastAsia="en-IN"/>
        </w:rPr>
        <w:t> is a tool</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(E) today </w:t>
      </w:r>
      <w:r w:rsidRPr="00AA1C4C">
        <w:rPr>
          <w:rFonts w:ascii="Arial" w:eastAsia="Times New Roman" w:hAnsi="Arial" w:cs="Arial"/>
          <w:b/>
          <w:bCs/>
          <w:color w:val="000000"/>
          <w:sz w:val="24"/>
          <w:szCs w:val="24"/>
          <w:bdr w:val="none" w:sz="0" w:space="0" w:color="auto" w:frame="1"/>
          <w:lang w:eastAsia="en-IN"/>
        </w:rPr>
        <w:t>they</w:t>
      </w:r>
      <w:r w:rsidRPr="00AA1C4C">
        <w:rPr>
          <w:rFonts w:ascii="Arial" w:eastAsia="Times New Roman" w:hAnsi="Arial" w:cs="Arial"/>
          <w:color w:val="000000"/>
          <w:sz w:val="24"/>
          <w:szCs w:val="24"/>
          <w:bdr w:val="none" w:sz="0" w:space="0" w:color="auto" w:frame="1"/>
          <w:lang w:eastAsia="en-IN"/>
        </w:rPr>
        <w:t> are tools</w:t>
      </w:r>
    </w:p>
    <w:p w14:paraId="2499B98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most logical referent of the pronoun </w:t>
      </w:r>
      <w:r w:rsidRPr="00AA1C4C">
        <w:rPr>
          <w:rFonts w:ascii="Arial" w:eastAsia="Times New Roman" w:hAnsi="Arial" w:cs="Arial"/>
          <w:i/>
          <w:iCs/>
          <w:color w:val="000000"/>
          <w:sz w:val="24"/>
          <w:szCs w:val="24"/>
          <w:bdr w:val="none" w:sz="0" w:space="0" w:color="auto" w:frame="1"/>
          <w:lang w:eastAsia="en-IN"/>
        </w:rPr>
        <w:t>it</w:t>
      </w:r>
      <w:r w:rsidRPr="00AA1C4C">
        <w:rPr>
          <w:rFonts w:ascii="Arial" w:eastAsia="Times New Roman" w:hAnsi="Arial" w:cs="Arial"/>
          <w:color w:val="000000"/>
          <w:sz w:val="24"/>
          <w:szCs w:val="24"/>
          <w:bdr w:val="none" w:sz="0" w:space="0" w:color="auto" w:frame="1"/>
          <w:lang w:eastAsia="en-IN"/>
        </w:rPr>
        <w:t> (sing.) is the plural noun </w:t>
      </w:r>
      <w:r w:rsidRPr="00AA1C4C">
        <w:rPr>
          <w:rFonts w:ascii="Arial" w:eastAsia="Times New Roman" w:hAnsi="Arial" w:cs="Arial"/>
          <w:i/>
          <w:iCs/>
          <w:color w:val="000000"/>
          <w:sz w:val="24"/>
          <w:szCs w:val="24"/>
          <w:bdr w:val="none" w:sz="0" w:space="0" w:color="auto" w:frame="1"/>
          <w:lang w:eastAsia="en-IN"/>
        </w:rPr>
        <w:t>computers</w:t>
      </w:r>
      <w:r w:rsidRPr="00AA1C4C">
        <w:rPr>
          <w:rFonts w:ascii="Arial" w:eastAsia="Times New Roman" w:hAnsi="Arial" w:cs="Arial"/>
          <w:color w:val="000000"/>
          <w:sz w:val="24"/>
          <w:szCs w:val="24"/>
          <w:bdr w:val="none" w:sz="0" w:space="0" w:color="auto" w:frame="1"/>
          <w:lang w:eastAsia="en-IN"/>
        </w:rPr>
        <w:t> (pl.). (A), (B), and (D) all contain singular pronouns and can be eliminated. (C) creates a fragment, and (E) is correct.</w:t>
      </w:r>
    </w:p>
    <w:p w14:paraId="386E21E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Know:</w:t>
      </w:r>
    </w:p>
    <w:p w14:paraId="7417F39C" w14:textId="77777777" w:rsidR="00AA1C4C" w:rsidRPr="00AA1C4C" w:rsidRDefault="00AA1C4C" w:rsidP="00AA1C4C">
      <w:pPr>
        <w:numPr>
          <w:ilvl w:val="0"/>
          <w:numId w:val="4"/>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Collective nouns = singular. Collective nouns are nouns that refer to groups of people, e.g., </w:t>
      </w:r>
      <w:r w:rsidRPr="00AA1C4C">
        <w:rPr>
          <w:rFonts w:ascii="Arial" w:eastAsia="Times New Roman" w:hAnsi="Arial" w:cs="Arial"/>
          <w:i/>
          <w:iCs/>
          <w:color w:val="000000"/>
          <w:sz w:val="24"/>
          <w:szCs w:val="24"/>
          <w:bdr w:val="none" w:sz="0" w:space="0" w:color="auto" w:frame="1"/>
          <w:lang w:eastAsia="en-IN"/>
        </w:rPr>
        <w:t>agency</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company</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corporation</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institution</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university</w:t>
      </w:r>
      <w:r w:rsidRPr="00AA1C4C">
        <w:rPr>
          <w:rFonts w:ascii="Arial" w:eastAsia="Times New Roman" w:hAnsi="Arial" w:cs="Arial"/>
          <w:color w:val="000000"/>
          <w:sz w:val="24"/>
          <w:szCs w:val="24"/>
          <w:bdr w:val="none" w:sz="0" w:space="0" w:color="auto" w:frame="1"/>
          <w:lang w:eastAsia="en-IN"/>
        </w:rPr>
        <w:t>.</w:t>
      </w:r>
    </w:p>
    <w:p w14:paraId="55E98D33" w14:textId="77777777" w:rsidR="00AA1C4C" w:rsidRPr="00AA1C4C" w:rsidRDefault="00AA1C4C" w:rsidP="00AA1C4C">
      <w:pPr>
        <w:numPr>
          <w:ilvl w:val="0"/>
          <w:numId w:val="5"/>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Each</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every</w:t>
      </w:r>
      <w:r w:rsidRPr="00AA1C4C">
        <w:rPr>
          <w:rFonts w:ascii="Arial" w:eastAsia="Times New Roman" w:hAnsi="Arial" w:cs="Arial"/>
          <w:color w:val="000000"/>
          <w:sz w:val="24"/>
          <w:szCs w:val="24"/>
          <w:bdr w:val="none" w:sz="0" w:space="0" w:color="auto" w:frame="1"/>
          <w:lang w:eastAsia="en-IN"/>
        </w:rPr>
        <w:t> are singular.</w:t>
      </w:r>
    </w:p>
    <w:p w14:paraId="7BDABC2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1715A8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Missing/Ambiguous Referents</w:t>
      </w:r>
    </w:p>
    <w:p w14:paraId="44AB64D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1. If there are multiple nouns that a pronoun could agree with, the sentence must be rewritten to specify which noun is the true referent.</w:t>
      </w:r>
    </w:p>
    <w:p w14:paraId="7E480D2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Some dog breeders are breeding English bull dogs with longer faces in order to prevent the breathing problems that consistently plague the breed, but it is unclear whether </w:t>
      </w:r>
      <w:r w:rsidRPr="00AA1C4C">
        <w:rPr>
          <w:rFonts w:ascii="Arial" w:eastAsia="Times New Roman" w:hAnsi="Arial" w:cs="Arial"/>
          <w:color w:val="000000"/>
          <w:sz w:val="24"/>
          <w:szCs w:val="24"/>
          <w:u w:val="single"/>
          <w:bdr w:val="none" w:sz="0" w:space="0" w:color="auto" w:frame="1"/>
          <w:lang w:eastAsia="en-IN"/>
        </w:rPr>
        <w:t>people</w:t>
      </w:r>
      <w:r w:rsidRPr="00AA1C4C">
        <w:rPr>
          <w:rFonts w:ascii="Arial" w:eastAsia="Times New Roman" w:hAnsi="Arial" w:cs="Arial"/>
          <w:color w:val="000000"/>
          <w:sz w:val="24"/>
          <w:szCs w:val="24"/>
          <w:bdr w:val="none" w:sz="0" w:space="0" w:color="auto" w:frame="1"/>
          <w:lang w:eastAsia="en-IN"/>
        </w:rPr>
        <w:t> will continue to find </w:t>
      </w:r>
      <w:r w:rsidRPr="00AA1C4C">
        <w:rPr>
          <w:rFonts w:ascii="Arial" w:eastAsia="Times New Roman" w:hAnsi="Arial" w:cs="Arial"/>
          <w:color w:val="000000"/>
          <w:sz w:val="24"/>
          <w:szCs w:val="24"/>
          <w:u w:val="single"/>
          <w:bdr w:val="none" w:sz="0" w:space="0" w:color="auto" w:frame="1"/>
          <w:lang w:eastAsia="en-IN"/>
        </w:rPr>
        <w:t>bull dogs</w:t>
      </w:r>
      <w:r w:rsidRPr="00AA1C4C">
        <w:rPr>
          <w:rFonts w:ascii="Arial" w:eastAsia="Times New Roman" w:hAnsi="Arial" w:cs="Arial"/>
          <w:color w:val="000000"/>
          <w:sz w:val="24"/>
          <w:szCs w:val="24"/>
          <w:bdr w:val="none" w:sz="0" w:space="0" w:color="auto" w:frame="1"/>
          <w:lang w:eastAsia="en-IN"/>
        </w:rPr>
        <w:t> appealing if </w:t>
      </w:r>
      <w:r w:rsidRPr="00AA1C4C">
        <w:rPr>
          <w:rFonts w:ascii="Arial" w:eastAsia="Times New Roman" w:hAnsi="Arial" w:cs="Arial"/>
          <w:b/>
          <w:bCs/>
          <w:color w:val="000000"/>
          <w:sz w:val="24"/>
          <w:szCs w:val="24"/>
          <w:bdr w:val="none" w:sz="0" w:space="0" w:color="auto" w:frame="1"/>
          <w:lang w:eastAsia="en-IN"/>
        </w:rPr>
        <w:t>they </w:t>
      </w:r>
      <w:r w:rsidRPr="00AA1C4C">
        <w:rPr>
          <w:rFonts w:ascii="Arial" w:eastAsia="Times New Roman" w:hAnsi="Arial" w:cs="Arial"/>
          <w:color w:val="000000"/>
          <w:sz w:val="24"/>
          <w:szCs w:val="24"/>
          <w:bdr w:val="none" w:sz="0" w:space="0" w:color="auto" w:frame="1"/>
          <w:lang w:eastAsia="en-IN"/>
        </w:rPr>
        <w:t>lose their famously wrinkled faces.</w:t>
      </w:r>
    </w:p>
    <w:p w14:paraId="2D2D7FD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Some dog breeders are breeding English bull dogs with longer faces in order to prevent the breathing problems that consistently plague the breed, but it is unclear whether </w:t>
      </w:r>
      <w:r w:rsidRPr="00AA1C4C">
        <w:rPr>
          <w:rFonts w:ascii="Arial" w:eastAsia="Times New Roman" w:hAnsi="Arial" w:cs="Arial"/>
          <w:color w:val="000000"/>
          <w:sz w:val="24"/>
          <w:szCs w:val="24"/>
          <w:u w:val="single"/>
          <w:bdr w:val="none" w:sz="0" w:space="0" w:color="auto" w:frame="1"/>
          <w:lang w:eastAsia="en-IN"/>
        </w:rPr>
        <w:t>people</w:t>
      </w:r>
      <w:r w:rsidRPr="00AA1C4C">
        <w:rPr>
          <w:rFonts w:ascii="Arial" w:eastAsia="Times New Roman" w:hAnsi="Arial" w:cs="Arial"/>
          <w:color w:val="000000"/>
          <w:sz w:val="24"/>
          <w:szCs w:val="24"/>
          <w:bdr w:val="none" w:sz="0" w:space="0" w:color="auto" w:frame="1"/>
          <w:lang w:eastAsia="en-IN"/>
        </w:rPr>
        <w:t> will continue to find </w:t>
      </w:r>
      <w:r w:rsidRPr="00AA1C4C">
        <w:rPr>
          <w:rFonts w:ascii="Arial" w:eastAsia="Times New Roman" w:hAnsi="Arial" w:cs="Arial"/>
          <w:color w:val="000000"/>
          <w:sz w:val="24"/>
          <w:szCs w:val="24"/>
          <w:u w:val="single"/>
          <w:bdr w:val="none" w:sz="0" w:space="0" w:color="auto" w:frame="1"/>
          <w:lang w:eastAsia="en-IN"/>
        </w:rPr>
        <w:t>bull dogs</w:t>
      </w:r>
      <w:r w:rsidRPr="00AA1C4C">
        <w:rPr>
          <w:rFonts w:ascii="Arial" w:eastAsia="Times New Roman" w:hAnsi="Arial" w:cs="Arial"/>
          <w:color w:val="000000"/>
          <w:sz w:val="24"/>
          <w:szCs w:val="24"/>
          <w:bdr w:val="none" w:sz="0" w:space="0" w:color="auto" w:frame="1"/>
          <w:lang w:eastAsia="en-IN"/>
        </w:rPr>
        <w:t> appealing if </w:t>
      </w:r>
      <w:r w:rsidRPr="00AA1C4C">
        <w:rPr>
          <w:rFonts w:ascii="Arial" w:eastAsia="Times New Roman" w:hAnsi="Arial" w:cs="Arial"/>
          <w:b/>
          <w:bCs/>
          <w:color w:val="000000"/>
          <w:sz w:val="24"/>
          <w:szCs w:val="24"/>
          <w:bdr w:val="none" w:sz="0" w:space="0" w:color="auto" w:frame="1"/>
          <w:lang w:eastAsia="en-IN"/>
        </w:rPr>
        <w:t>the animals </w:t>
      </w:r>
      <w:r w:rsidRPr="00AA1C4C">
        <w:rPr>
          <w:rFonts w:ascii="Arial" w:eastAsia="Times New Roman" w:hAnsi="Arial" w:cs="Arial"/>
          <w:color w:val="000000"/>
          <w:sz w:val="24"/>
          <w:szCs w:val="24"/>
          <w:bdr w:val="none" w:sz="0" w:space="0" w:color="auto" w:frame="1"/>
          <w:lang w:eastAsia="en-IN"/>
        </w:rPr>
        <w:t>lose their famously wrinkled faces.</w:t>
      </w:r>
    </w:p>
    <w:p w14:paraId="458E198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2. Nouns may sometimes also be missing referents.</w:t>
      </w:r>
    </w:p>
    <w:p w14:paraId="7775E8E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Gecko lizards hail from all over the world, but most of the ones </w:t>
      </w:r>
      <w:r w:rsidRPr="00AA1C4C">
        <w:rPr>
          <w:rFonts w:ascii="Arial" w:eastAsia="Times New Roman" w:hAnsi="Arial" w:cs="Arial"/>
          <w:b/>
          <w:bCs/>
          <w:color w:val="000000"/>
          <w:sz w:val="24"/>
          <w:szCs w:val="24"/>
          <w:bdr w:val="none" w:sz="0" w:space="0" w:color="auto" w:frame="1"/>
          <w:lang w:eastAsia="en-IN"/>
        </w:rPr>
        <w:t>they sell</w:t>
      </w:r>
      <w:r w:rsidRPr="00AA1C4C">
        <w:rPr>
          <w:rFonts w:ascii="Arial" w:eastAsia="Times New Roman" w:hAnsi="Arial" w:cs="Arial"/>
          <w:color w:val="000000"/>
          <w:sz w:val="24"/>
          <w:szCs w:val="24"/>
          <w:bdr w:val="none" w:sz="0" w:space="0" w:color="auto" w:frame="1"/>
          <w:lang w:eastAsia="en-IN"/>
        </w:rPr>
        <w:t> in pet stores in the United States are bred in captivity.</w:t>
      </w:r>
    </w:p>
    <w:p w14:paraId="017564E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Gecko lizards hail from all over the world, but most of the ones </w:t>
      </w:r>
      <w:r w:rsidRPr="00AA1C4C">
        <w:rPr>
          <w:rFonts w:ascii="Arial" w:eastAsia="Times New Roman" w:hAnsi="Arial" w:cs="Arial"/>
          <w:b/>
          <w:bCs/>
          <w:color w:val="000000"/>
          <w:sz w:val="24"/>
          <w:szCs w:val="24"/>
          <w:bdr w:val="none" w:sz="0" w:space="0" w:color="auto" w:frame="1"/>
          <w:lang w:eastAsia="en-IN"/>
        </w:rPr>
        <w:t>sold</w:t>
      </w:r>
      <w:r w:rsidRPr="00AA1C4C">
        <w:rPr>
          <w:rFonts w:ascii="Arial" w:eastAsia="Times New Roman" w:hAnsi="Arial" w:cs="Arial"/>
          <w:color w:val="000000"/>
          <w:sz w:val="24"/>
          <w:szCs w:val="24"/>
          <w:bdr w:val="none" w:sz="0" w:space="0" w:color="auto" w:frame="1"/>
          <w:lang w:eastAsia="en-IN"/>
        </w:rPr>
        <w:t> in pet stores in the United States are bred in captivity.</w:t>
      </w:r>
    </w:p>
    <w:p w14:paraId="0FACAA3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Know:</w:t>
      </w:r>
    </w:p>
    <w:p w14:paraId="6E09DD16" w14:textId="77777777" w:rsidR="00AA1C4C" w:rsidRPr="00AA1C4C" w:rsidRDefault="00AA1C4C" w:rsidP="00AA1C4C">
      <w:pPr>
        <w:numPr>
          <w:ilvl w:val="0"/>
          <w:numId w:val="6"/>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This/that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these/those</w:t>
      </w:r>
      <w:r w:rsidRPr="00AA1C4C">
        <w:rPr>
          <w:rFonts w:ascii="Arial" w:eastAsia="Times New Roman" w:hAnsi="Arial" w:cs="Arial"/>
          <w:color w:val="000000"/>
          <w:sz w:val="24"/>
          <w:szCs w:val="24"/>
          <w:bdr w:val="none" w:sz="0" w:space="0" w:color="auto" w:frame="1"/>
          <w:lang w:eastAsia="en-IN"/>
        </w:rPr>
        <w:t> not followed by a noun = wrong.</w:t>
      </w:r>
    </w:p>
    <w:p w14:paraId="0B737EAF" w14:textId="77777777" w:rsidR="00AA1C4C" w:rsidRPr="00AA1C4C" w:rsidRDefault="00AA1C4C" w:rsidP="00AA1C4C">
      <w:pPr>
        <w:numPr>
          <w:ilvl w:val="0"/>
          <w:numId w:val="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Which</w:t>
      </w:r>
      <w:r w:rsidRPr="00AA1C4C">
        <w:rPr>
          <w:rFonts w:ascii="Arial" w:eastAsia="Times New Roman" w:hAnsi="Arial" w:cs="Arial"/>
          <w:color w:val="000000"/>
          <w:sz w:val="24"/>
          <w:szCs w:val="24"/>
          <w:bdr w:val="none" w:sz="0" w:space="0" w:color="auto" w:frame="1"/>
          <w:lang w:eastAsia="en-IN"/>
        </w:rPr>
        <w:t> must be directly preceded by its referent, e.g. </w:t>
      </w:r>
      <w:r w:rsidRPr="00AA1C4C">
        <w:rPr>
          <w:rFonts w:ascii="Arial" w:eastAsia="Times New Roman" w:hAnsi="Arial" w:cs="Arial"/>
          <w:i/>
          <w:iCs/>
          <w:color w:val="000000"/>
          <w:sz w:val="24"/>
          <w:szCs w:val="24"/>
          <w:bdr w:val="none" w:sz="0" w:space="0" w:color="auto" w:frame="1"/>
          <w:lang w:eastAsia="en-IN"/>
        </w:rPr>
        <w:t>Smallpox is one of two infectious diseases to have been eradicated, the other being </w:t>
      </w:r>
      <w:r w:rsidRPr="00AA1C4C">
        <w:rPr>
          <w:rFonts w:ascii="Arial" w:eastAsia="Times New Roman" w:hAnsi="Arial" w:cs="Arial"/>
          <w:i/>
          <w:iCs/>
          <w:color w:val="000000"/>
          <w:sz w:val="24"/>
          <w:szCs w:val="24"/>
          <w:u w:val="single"/>
          <w:bdr w:val="none" w:sz="0" w:space="0" w:color="auto" w:frame="1"/>
          <w:lang w:eastAsia="en-IN"/>
        </w:rPr>
        <w:t>rinderpest</w:t>
      </w:r>
      <w:r w:rsidRPr="00AA1C4C">
        <w:rPr>
          <w:rFonts w:ascii="Arial" w:eastAsia="Times New Roman" w:hAnsi="Arial" w:cs="Arial"/>
          <w:i/>
          <w:iCs/>
          <w:color w:val="000000"/>
          <w:sz w:val="24"/>
          <w:szCs w:val="24"/>
          <w:bdr w:val="none" w:sz="0" w:space="0" w:color="auto" w:frame="1"/>
          <w:lang w:eastAsia="en-IN"/>
        </w:rPr>
        <w:t>, </w:t>
      </w:r>
      <w:r w:rsidRPr="00AA1C4C">
        <w:rPr>
          <w:rFonts w:ascii="Arial" w:eastAsia="Times New Roman" w:hAnsi="Arial" w:cs="Arial"/>
          <w:b/>
          <w:bCs/>
          <w:i/>
          <w:iCs/>
          <w:color w:val="000000"/>
          <w:sz w:val="24"/>
          <w:szCs w:val="24"/>
          <w:bdr w:val="none" w:sz="0" w:space="0" w:color="auto" w:frame="1"/>
          <w:lang w:eastAsia="en-IN"/>
        </w:rPr>
        <w:t>which</w:t>
      </w:r>
      <w:r w:rsidRPr="00AA1C4C">
        <w:rPr>
          <w:rFonts w:ascii="Arial" w:eastAsia="Times New Roman" w:hAnsi="Arial" w:cs="Arial"/>
          <w:i/>
          <w:iCs/>
          <w:color w:val="000000"/>
          <w:sz w:val="24"/>
          <w:szCs w:val="24"/>
          <w:bdr w:val="none" w:sz="0" w:space="0" w:color="auto" w:frame="1"/>
          <w:lang w:eastAsia="en-IN"/>
        </w:rPr>
        <w:t> was declared eradicated in 2011.</w:t>
      </w:r>
    </w:p>
    <w:p w14:paraId="68CFA7CF" w14:textId="77777777" w:rsidR="00AA1C4C" w:rsidRPr="00AA1C4C" w:rsidRDefault="00AA1C4C" w:rsidP="00AA1C4C">
      <w:pPr>
        <w:numPr>
          <w:ilvl w:val="0"/>
          <w:numId w:val="8"/>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That</w:t>
      </w:r>
      <w:r w:rsidRPr="00AA1C4C">
        <w:rPr>
          <w:rFonts w:ascii="Arial" w:eastAsia="Times New Roman" w:hAnsi="Arial" w:cs="Arial"/>
          <w:color w:val="000000"/>
          <w:sz w:val="24"/>
          <w:szCs w:val="24"/>
          <w:bdr w:val="none" w:sz="0" w:space="0" w:color="auto" w:frame="1"/>
          <w:lang w:eastAsia="en-IN"/>
        </w:rPr>
        <w:t> = no comma, </w:t>
      </w:r>
      <w:r w:rsidRPr="00AA1C4C">
        <w:rPr>
          <w:rFonts w:ascii="Arial" w:eastAsia="Times New Roman" w:hAnsi="Arial" w:cs="Arial"/>
          <w:i/>
          <w:iCs/>
          <w:color w:val="000000"/>
          <w:sz w:val="24"/>
          <w:szCs w:val="24"/>
          <w:bdr w:val="none" w:sz="0" w:space="0" w:color="auto" w:frame="1"/>
          <w:lang w:eastAsia="en-IN"/>
        </w:rPr>
        <w:t>which</w:t>
      </w:r>
      <w:r w:rsidRPr="00AA1C4C">
        <w:rPr>
          <w:rFonts w:ascii="Arial" w:eastAsia="Times New Roman" w:hAnsi="Arial" w:cs="Arial"/>
          <w:color w:val="000000"/>
          <w:sz w:val="24"/>
          <w:szCs w:val="24"/>
          <w:bdr w:val="none" w:sz="0" w:space="0" w:color="auto" w:frame="1"/>
          <w:lang w:eastAsia="en-IN"/>
        </w:rPr>
        <w:t> = comma, e.g. </w:t>
      </w:r>
      <w:r w:rsidRPr="00AA1C4C">
        <w:rPr>
          <w:rFonts w:ascii="Arial" w:eastAsia="Times New Roman" w:hAnsi="Arial" w:cs="Arial"/>
          <w:i/>
          <w:iCs/>
          <w:color w:val="000000"/>
          <w:sz w:val="24"/>
          <w:szCs w:val="24"/>
          <w:bdr w:val="none" w:sz="0" w:space="0" w:color="auto" w:frame="1"/>
          <w:lang w:eastAsia="en-IN"/>
        </w:rPr>
        <w:t>The stocks</w:t>
      </w:r>
      <w:r w:rsidRPr="00AA1C4C">
        <w:rPr>
          <w:rFonts w:ascii="Arial" w:eastAsia="Times New Roman" w:hAnsi="Arial" w:cs="Arial"/>
          <w:b/>
          <w:bCs/>
          <w:i/>
          <w:iCs/>
          <w:color w:val="000000"/>
          <w:sz w:val="24"/>
          <w:szCs w:val="24"/>
          <w:bdr w:val="none" w:sz="0" w:space="0" w:color="auto" w:frame="1"/>
          <w:lang w:eastAsia="en-IN"/>
        </w:rPr>
        <w:t> that</w:t>
      </w:r>
      <w:r w:rsidRPr="00AA1C4C">
        <w:rPr>
          <w:rFonts w:ascii="Arial" w:eastAsia="Times New Roman" w:hAnsi="Arial" w:cs="Arial"/>
          <w:i/>
          <w:iCs/>
          <w:color w:val="000000"/>
          <w:sz w:val="24"/>
          <w:szCs w:val="24"/>
          <w:bdr w:val="none" w:sz="0" w:space="0" w:color="auto" w:frame="1"/>
          <w:lang w:eastAsia="en-IN"/>
        </w:rPr>
        <w:t> fell last week had been predicted to rise</w:t>
      </w:r>
      <w:r w:rsidRPr="00AA1C4C">
        <w:rPr>
          <w:rFonts w:ascii="Arial" w:eastAsia="Times New Roman" w:hAnsi="Arial" w:cs="Arial"/>
          <w:color w:val="000000"/>
          <w:sz w:val="24"/>
          <w:szCs w:val="24"/>
          <w:bdr w:val="none" w:sz="0" w:space="0" w:color="auto" w:frame="1"/>
          <w:lang w:eastAsia="en-IN"/>
        </w:rPr>
        <w:t>, NOT </w:t>
      </w:r>
      <w:r w:rsidRPr="00AA1C4C">
        <w:rPr>
          <w:rFonts w:ascii="Arial" w:eastAsia="Times New Roman" w:hAnsi="Arial" w:cs="Arial"/>
          <w:i/>
          <w:iCs/>
          <w:color w:val="000000"/>
          <w:sz w:val="24"/>
          <w:szCs w:val="24"/>
          <w:bdr w:val="none" w:sz="0" w:space="0" w:color="auto" w:frame="1"/>
          <w:lang w:eastAsia="en-IN"/>
        </w:rPr>
        <w:t>The stocks </w:t>
      </w:r>
      <w:r w:rsidRPr="00AA1C4C">
        <w:rPr>
          <w:rFonts w:ascii="Arial" w:eastAsia="Times New Roman" w:hAnsi="Arial" w:cs="Arial"/>
          <w:b/>
          <w:bCs/>
          <w:i/>
          <w:iCs/>
          <w:color w:val="000000"/>
          <w:sz w:val="24"/>
          <w:szCs w:val="24"/>
          <w:bdr w:val="none" w:sz="0" w:space="0" w:color="auto" w:frame="1"/>
          <w:lang w:eastAsia="en-IN"/>
        </w:rPr>
        <w:t>which</w:t>
      </w:r>
      <w:r w:rsidRPr="00AA1C4C">
        <w:rPr>
          <w:rFonts w:ascii="Arial" w:eastAsia="Times New Roman" w:hAnsi="Arial" w:cs="Arial"/>
          <w:i/>
          <w:iCs/>
          <w:color w:val="000000"/>
          <w:sz w:val="24"/>
          <w:szCs w:val="24"/>
          <w:bdr w:val="none" w:sz="0" w:space="0" w:color="auto" w:frame="1"/>
          <w:lang w:eastAsia="en-IN"/>
        </w:rPr>
        <w:t> fell last week had been predicted to rise</w:t>
      </w:r>
      <w:r w:rsidRPr="00AA1C4C">
        <w:rPr>
          <w:rFonts w:ascii="Arial" w:eastAsia="Times New Roman" w:hAnsi="Arial" w:cs="Arial"/>
          <w:color w:val="000000"/>
          <w:sz w:val="24"/>
          <w:szCs w:val="24"/>
          <w:bdr w:val="none" w:sz="0" w:space="0" w:color="auto" w:frame="1"/>
          <w:lang w:eastAsia="en-IN"/>
        </w:rPr>
        <w:t>. The GMAT tests this rule frequently.</w:t>
      </w:r>
    </w:p>
    <w:p w14:paraId="01659EC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3289AF7C"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 IV. </w:t>
      </w:r>
      <w:r w:rsidRPr="00AA1C4C">
        <w:rPr>
          <w:rFonts w:ascii="Arial" w:eastAsia="Times New Roman" w:hAnsi="Arial" w:cs="Arial"/>
          <w:b/>
          <w:bCs/>
          <w:color w:val="003366"/>
          <w:sz w:val="29"/>
          <w:szCs w:val="29"/>
          <w:u w:val="single"/>
          <w:bdr w:val="none" w:sz="0" w:space="0" w:color="auto" w:frame="1"/>
          <w:lang w:eastAsia="en-IN"/>
        </w:rPr>
        <w:t>Relative Pronouns</w:t>
      </w:r>
    </w:p>
    <w:p w14:paraId="671DE47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00D1917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02C64C44"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 xml:space="preserve">Who(m) = </w:t>
      </w:r>
      <w:proofErr w:type="gramStart"/>
      <w:r w:rsidRPr="00AA1C4C">
        <w:rPr>
          <w:rFonts w:ascii="Arial" w:eastAsia="Times New Roman" w:hAnsi="Arial" w:cs="Arial"/>
          <w:color w:val="000000"/>
          <w:sz w:val="24"/>
          <w:szCs w:val="24"/>
          <w:bdr w:val="none" w:sz="0" w:space="0" w:color="auto" w:frame="1"/>
          <w:lang w:eastAsia="en-IN"/>
        </w:rPr>
        <w:t>people</w:t>
      </w:r>
      <w:proofErr w:type="gramEnd"/>
    </w:p>
    <w:p w14:paraId="0C686B81"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Which, that = things</w:t>
      </w:r>
    </w:p>
    <w:p w14:paraId="1CF0E594"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Whose = people + things</w:t>
      </w:r>
    </w:p>
    <w:p w14:paraId="60A42252"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Where = places</w:t>
      </w:r>
    </w:p>
    <w:p w14:paraId="13C5966F"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 times</w:t>
      </w:r>
    </w:p>
    <w:p w14:paraId="1E28D05B" w14:textId="77777777" w:rsidR="00AA1C4C" w:rsidRPr="00AA1C4C" w:rsidRDefault="00AA1C4C" w:rsidP="00AA1C4C">
      <w:pPr>
        <w:numPr>
          <w:ilvl w:val="0"/>
          <w:numId w:val="9"/>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Preposition + </w:t>
      </w:r>
      <w:r w:rsidRPr="00AA1C4C">
        <w:rPr>
          <w:rFonts w:ascii="Arial" w:eastAsia="Times New Roman" w:hAnsi="Arial" w:cs="Arial"/>
          <w:i/>
          <w:iCs/>
          <w:color w:val="000000"/>
          <w:sz w:val="24"/>
          <w:szCs w:val="24"/>
          <w:bdr w:val="none" w:sz="0" w:space="0" w:color="auto" w:frame="1"/>
          <w:lang w:eastAsia="en-IN"/>
        </w:rPr>
        <w:t>which</w:t>
      </w:r>
      <w:r w:rsidRPr="00AA1C4C">
        <w:rPr>
          <w:rFonts w:ascii="Arial" w:eastAsia="Times New Roman" w:hAnsi="Arial" w:cs="Arial"/>
          <w:color w:val="000000"/>
          <w:sz w:val="24"/>
          <w:szCs w:val="24"/>
          <w:bdr w:val="none" w:sz="0" w:space="0" w:color="auto" w:frame="1"/>
          <w:lang w:eastAsia="en-IN"/>
        </w:rPr>
        <w:t> can be used as an alternative to </w:t>
      </w:r>
      <w:r w:rsidRPr="00AA1C4C">
        <w:rPr>
          <w:rFonts w:ascii="Arial" w:eastAsia="Times New Roman" w:hAnsi="Arial" w:cs="Arial"/>
          <w:i/>
          <w:iCs/>
          <w:color w:val="000000"/>
          <w:sz w:val="24"/>
          <w:szCs w:val="24"/>
          <w:bdr w:val="none" w:sz="0" w:space="0" w:color="auto" w:frame="1"/>
          <w:lang w:eastAsia="en-IN"/>
        </w:rPr>
        <w:t>where</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when</w:t>
      </w:r>
      <w:r w:rsidRPr="00AA1C4C">
        <w:rPr>
          <w:rFonts w:ascii="Arial" w:eastAsia="Times New Roman" w:hAnsi="Arial" w:cs="Arial"/>
          <w:color w:val="000000"/>
          <w:sz w:val="24"/>
          <w:szCs w:val="24"/>
          <w:bdr w:val="none" w:sz="0" w:space="0" w:color="auto" w:frame="1"/>
          <w:lang w:eastAsia="en-IN"/>
        </w:rPr>
        <w:t>.</w:t>
      </w:r>
    </w:p>
    <w:p w14:paraId="1ECDF71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E8D2AD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Be particularly on the lookout for errors involving </w:t>
      </w:r>
      <w:r w:rsidRPr="00AA1C4C">
        <w:rPr>
          <w:rFonts w:ascii="Arial" w:eastAsia="Times New Roman" w:hAnsi="Arial" w:cs="Arial"/>
          <w:i/>
          <w:iCs/>
          <w:color w:val="000000"/>
          <w:sz w:val="24"/>
          <w:szCs w:val="24"/>
          <w:bdr w:val="none" w:sz="0" w:space="0" w:color="auto" w:frame="1"/>
          <w:lang w:eastAsia="en-IN"/>
        </w:rPr>
        <w:t>where</w:t>
      </w:r>
      <w:r w:rsidRPr="00AA1C4C">
        <w:rPr>
          <w:rFonts w:ascii="Arial" w:eastAsia="Times New Roman" w:hAnsi="Arial" w:cs="Arial"/>
          <w:color w:val="000000"/>
          <w:sz w:val="24"/>
          <w:szCs w:val="24"/>
          <w:bdr w:val="none" w:sz="0" w:space="0" w:color="auto" w:frame="1"/>
          <w:lang w:eastAsia="en-IN"/>
        </w:rPr>
        <w:t>. Although this pronoun is often used in everyday speech to refer to books and times, that usage is incorrect. Note that when errors with </w:t>
      </w:r>
      <w:r w:rsidRPr="00AA1C4C">
        <w:rPr>
          <w:rFonts w:ascii="Arial" w:eastAsia="Times New Roman" w:hAnsi="Arial" w:cs="Arial"/>
          <w:i/>
          <w:iCs/>
          <w:color w:val="000000"/>
          <w:sz w:val="24"/>
          <w:szCs w:val="24"/>
          <w:bdr w:val="none" w:sz="0" w:space="0" w:color="auto" w:frame="1"/>
          <w:lang w:eastAsia="en-IN"/>
        </w:rPr>
        <w:t>where</w:t>
      </w:r>
      <w:r w:rsidRPr="00AA1C4C">
        <w:rPr>
          <w:rFonts w:ascii="Arial" w:eastAsia="Times New Roman" w:hAnsi="Arial" w:cs="Arial"/>
          <w:color w:val="000000"/>
          <w:sz w:val="24"/>
          <w:szCs w:val="24"/>
          <w:bdr w:val="none" w:sz="0" w:space="0" w:color="auto" w:frame="1"/>
          <w:lang w:eastAsia="en-IN"/>
        </w:rPr>
        <w:t> involve time, they can be corrected with either </w:t>
      </w:r>
      <w:r w:rsidRPr="00AA1C4C">
        <w:rPr>
          <w:rFonts w:ascii="Arial" w:eastAsia="Times New Roman" w:hAnsi="Arial" w:cs="Arial"/>
          <w:i/>
          <w:iCs/>
          <w:color w:val="000000"/>
          <w:sz w:val="24"/>
          <w:szCs w:val="24"/>
          <w:bdr w:val="none" w:sz="0" w:space="0" w:color="auto" w:frame="1"/>
          <w:lang w:eastAsia="en-IN"/>
        </w:rPr>
        <w:t>when</w:t>
      </w:r>
      <w:r w:rsidRPr="00AA1C4C">
        <w:rPr>
          <w:rFonts w:ascii="Arial" w:eastAsia="Times New Roman" w:hAnsi="Arial" w:cs="Arial"/>
          <w:color w:val="000000"/>
          <w:sz w:val="24"/>
          <w:szCs w:val="24"/>
          <w:bdr w:val="none" w:sz="0" w:space="0" w:color="auto" w:frame="1"/>
          <w:lang w:eastAsia="en-IN"/>
        </w:rPr>
        <w:t> or </w:t>
      </w:r>
      <w:r w:rsidRPr="00AA1C4C">
        <w:rPr>
          <w:rFonts w:ascii="Arial" w:eastAsia="Times New Roman" w:hAnsi="Arial" w:cs="Arial"/>
          <w:i/>
          <w:iCs/>
          <w:color w:val="000000"/>
          <w:sz w:val="24"/>
          <w:szCs w:val="24"/>
          <w:bdr w:val="none" w:sz="0" w:space="0" w:color="auto" w:frame="1"/>
          <w:lang w:eastAsia="en-IN"/>
        </w:rPr>
        <w:t>in which</w:t>
      </w:r>
      <w:r w:rsidRPr="00AA1C4C">
        <w:rPr>
          <w:rFonts w:ascii="Arial" w:eastAsia="Times New Roman" w:hAnsi="Arial" w:cs="Arial"/>
          <w:color w:val="000000"/>
          <w:sz w:val="24"/>
          <w:szCs w:val="24"/>
          <w:bdr w:val="none" w:sz="0" w:space="0" w:color="auto" w:frame="1"/>
          <w:lang w:eastAsia="en-IN"/>
        </w:rPr>
        <w:t>.</w:t>
      </w:r>
    </w:p>
    <w:p w14:paraId="68B21D4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contemporary environmental movement began in 1962, the year </w:t>
      </w:r>
      <w:r w:rsidRPr="00AA1C4C">
        <w:rPr>
          <w:rFonts w:ascii="Arial" w:eastAsia="Times New Roman" w:hAnsi="Arial" w:cs="Arial"/>
          <w:b/>
          <w:bCs/>
          <w:color w:val="000000"/>
          <w:sz w:val="24"/>
          <w:szCs w:val="24"/>
          <w:bdr w:val="none" w:sz="0" w:space="0" w:color="auto" w:frame="1"/>
          <w:lang w:eastAsia="en-IN"/>
        </w:rPr>
        <w:t>where</w:t>
      </w:r>
      <w:r w:rsidRPr="00AA1C4C">
        <w:rPr>
          <w:rFonts w:ascii="Arial" w:eastAsia="Times New Roman" w:hAnsi="Arial" w:cs="Arial"/>
          <w:color w:val="000000"/>
          <w:sz w:val="24"/>
          <w:szCs w:val="24"/>
          <w:bdr w:val="none" w:sz="0" w:space="0" w:color="auto" w:frame="1"/>
          <w:lang w:eastAsia="en-IN"/>
        </w:rPr>
        <w:t> Rachel Carson’s book </w:t>
      </w:r>
      <w:r w:rsidRPr="00AA1C4C">
        <w:rPr>
          <w:rFonts w:ascii="Arial" w:eastAsia="Times New Roman" w:hAnsi="Arial" w:cs="Arial"/>
          <w:i/>
          <w:iCs/>
          <w:color w:val="000000"/>
          <w:sz w:val="24"/>
          <w:szCs w:val="24"/>
          <w:bdr w:val="none" w:sz="0" w:space="0" w:color="auto" w:frame="1"/>
          <w:lang w:eastAsia="en-IN"/>
        </w:rPr>
        <w:t>Silent Spring</w:t>
      </w:r>
      <w:r w:rsidRPr="00AA1C4C">
        <w:rPr>
          <w:rFonts w:ascii="Arial" w:eastAsia="Times New Roman" w:hAnsi="Arial" w:cs="Arial"/>
          <w:color w:val="000000"/>
          <w:sz w:val="24"/>
          <w:szCs w:val="24"/>
          <w:bdr w:val="none" w:sz="0" w:space="0" w:color="auto" w:frame="1"/>
          <w:lang w:eastAsia="en-IN"/>
        </w:rPr>
        <w:t> revealed the dangers of pesticides.</w:t>
      </w:r>
    </w:p>
    <w:p w14:paraId="141A011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contemporary environmental movement began in 1962, the year </w:t>
      </w:r>
      <w:r w:rsidRPr="00AA1C4C">
        <w:rPr>
          <w:rFonts w:ascii="Arial" w:eastAsia="Times New Roman" w:hAnsi="Arial" w:cs="Arial"/>
          <w:b/>
          <w:bCs/>
          <w:color w:val="000000"/>
          <w:sz w:val="24"/>
          <w:szCs w:val="24"/>
          <w:bdr w:val="none" w:sz="0" w:space="0" w:color="auto" w:frame="1"/>
          <w:lang w:eastAsia="en-IN"/>
        </w:rPr>
        <w:t>when/in which</w:t>
      </w:r>
      <w:r w:rsidRPr="00AA1C4C">
        <w:rPr>
          <w:rFonts w:ascii="Arial" w:eastAsia="Times New Roman" w:hAnsi="Arial" w:cs="Arial"/>
          <w:color w:val="000000"/>
          <w:sz w:val="24"/>
          <w:szCs w:val="24"/>
          <w:bdr w:val="none" w:sz="0" w:space="0" w:color="auto" w:frame="1"/>
          <w:lang w:eastAsia="en-IN"/>
        </w:rPr>
        <w:t> Rachel Carson’s book </w:t>
      </w:r>
      <w:r w:rsidRPr="00AA1C4C">
        <w:rPr>
          <w:rFonts w:ascii="Arial" w:eastAsia="Times New Roman" w:hAnsi="Arial" w:cs="Arial"/>
          <w:i/>
          <w:iCs/>
          <w:color w:val="000000"/>
          <w:sz w:val="24"/>
          <w:szCs w:val="24"/>
          <w:bdr w:val="none" w:sz="0" w:space="0" w:color="auto" w:frame="1"/>
          <w:lang w:eastAsia="en-IN"/>
        </w:rPr>
        <w:t>Silent Spring</w:t>
      </w:r>
      <w:r w:rsidRPr="00AA1C4C">
        <w:rPr>
          <w:rFonts w:ascii="Arial" w:eastAsia="Times New Roman" w:hAnsi="Arial" w:cs="Arial"/>
          <w:color w:val="000000"/>
          <w:sz w:val="24"/>
          <w:szCs w:val="24"/>
          <w:bdr w:val="none" w:sz="0" w:space="0" w:color="auto" w:frame="1"/>
          <w:lang w:eastAsia="en-IN"/>
        </w:rPr>
        <w:t> revealed the dangers of pesticides.</w:t>
      </w:r>
    </w:p>
    <w:p w14:paraId="44A8901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lastRenderedPageBreak/>
        <w:t>Whereby</w:t>
      </w:r>
      <w:r w:rsidRPr="00AA1C4C">
        <w:rPr>
          <w:rFonts w:ascii="Arial" w:eastAsia="Times New Roman" w:hAnsi="Arial" w:cs="Arial"/>
          <w:color w:val="000000"/>
          <w:sz w:val="24"/>
          <w:szCs w:val="24"/>
          <w:bdr w:val="none" w:sz="0" w:space="0" w:color="auto" w:frame="1"/>
          <w:lang w:eastAsia="en-IN"/>
        </w:rPr>
        <w:t> is used to indicate method, and is often used in the context of systems or processes. Although constructions including this word may sound awkward, there is nothing inherently incorrect about them.</w:t>
      </w:r>
    </w:p>
    <w:p w14:paraId="11ACC02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Bats can perceive and stalk their prey in complete darkness by using a system </w:t>
      </w:r>
      <w:r w:rsidRPr="00AA1C4C">
        <w:rPr>
          <w:rFonts w:ascii="Arial" w:eastAsia="Times New Roman" w:hAnsi="Arial" w:cs="Arial"/>
          <w:b/>
          <w:bCs/>
          <w:color w:val="000000"/>
          <w:sz w:val="24"/>
          <w:szCs w:val="24"/>
          <w:bdr w:val="none" w:sz="0" w:space="0" w:color="auto" w:frame="1"/>
          <w:lang w:eastAsia="en-IN"/>
        </w:rPr>
        <w:t>whereby</w:t>
      </w:r>
      <w:r w:rsidRPr="00AA1C4C">
        <w:rPr>
          <w:rFonts w:ascii="Arial" w:eastAsia="Times New Roman" w:hAnsi="Arial" w:cs="Arial"/>
          <w:color w:val="000000"/>
          <w:sz w:val="24"/>
          <w:szCs w:val="24"/>
          <w:bdr w:val="none" w:sz="0" w:space="0" w:color="auto" w:frame="1"/>
          <w:lang w:eastAsia="en-IN"/>
        </w:rPr>
        <w:t> ultrasonic sounds produce echoes that identify the animal or insect’s location.</w:t>
      </w:r>
    </w:p>
    <w:p w14:paraId="2B54BDC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6D00A5A6"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V. </w:t>
      </w:r>
      <w:r w:rsidRPr="00AA1C4C">
        <w:rPr>
          <w:rFonts w:ascii="Arial" w:eastAsia="Times New Roman" w:hAnsi="Arial" w:cs="Arial"/>
          <w:b/>
          <w:bCs/>
          <w:color w:val="003366"/>
          <w:sz w:val="29"/>
          <w:szCs w:val="29"/>
          <w:u w:val="single"/>
          <w:bdr w:val="none" w:sz="0" w:space="0" w:color="auto" w:frame="1"/>
          <w:lang w:eastAsia="en-IN"/>
        </w:rPr>
        <w:t>Subject-Verb Agreement</w:t>
      </w:r>
    </w:p>
    <w:p w14:paraId="4CDFB9E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Singular verbs end in –S; plural verbs do not end in –S, e.g. </w:t>
      </w:r>
      <w:r w:rsidRPr="00AA1C4C">
        <w:rPr>
          <w:rFonts w:ascii="Arial" w:eastAsia="Times New Roman" w:hAnsi="Arial" w:cs="Arial"/>
          <w:i/>
          <w:iCs/>
          <w:color w:val="000000"/>
          <w:sz w:val="24"/>
          <w:szCs w:val="24"/>
          <w:bdr w:val="none" w:sz="0" w:space="0" w:color="auto" w:frame="1"/>
          <w:lang w:eastAsia="en-IN"/>
        </w:rPr>
        <w:t>he speaks</w:t>
      </w:r>
      <w:r w:rsidRPr="00AA1C4C">
        <w:rPr>
          <w:rFonts w:ascii="Arial" w:eastAsia="Times New Roman" w:hAnsi="Arial" w:cs="Arial"/>
          <w:color w:val="000000"/>
          <w:sz w:val="24"/>
          <w:szCs w:val="24"/>
          <w:bdr w:val="none" w:sz="0" w:space="0" w:color="auto" w:frame="1"/>
          <w:lang w:eastAsia="en-IN"/>
        </w:rPr>
        <w:t> = singular, </w:t>
      </w:r>
      <w:r w:rsidRPr="00AA1C4C">
        <w:rPr>
          <w:rFonts w:ascii="Arial" w:eastAsia="Times New Roman" w:hAnsi="Arial" w:cs="Arial"/>
          <w:i/>
          <w:iCs/>
          <w:color w:val="000000"/>
          <w:sz w:val="24"/>
          <w:szCs w:val="24"/>
          <w:bdr w:val="none" w:sz="0" w:space="0" w:color="auto" w:frame="1"/>
          <w:lang w:eastAsia="en-IN"/>
        </w:rPr>
        <w:t>they speak</w:t>
      </w:r>
      <w:r w:rsidRPr="00AA1C4C">
        <w:rPr>
          <w:rFonts w:ascii="Arial" w:eastAsia="Times New Roman" w:hAnsi="Arial" w:cs="Arial"/>
          <w:color w:val="000000"/>
          <w:sz w:val="24"/>
          <w:szCs w:val="24"/>
          <w:bdr w:val="none" w:sz="0" w:space="0" w:color="auto" w:frame="1"/>
          <w:lang w:eastAsia="en-IN"/>
        </w:rPr>
        <w:t> = plural.</w:t>
      </w:r>
    </w:p>
    <w:p w14:paraId="3DEBC2A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 xml:space="preserve">One effective strategy for approaching </w:t>
      </w:r>
      <w:proofErr w:type="gramStart"/>
      <w:r w:rsidRPr="00AA1C4C">
        <w:rPr>
          <w:rFonts w:ascii="Arial" w:eastAsia="Times New Roman" w:hAnsi="Arial" w:cs="Arial"/>
          <w:color w:val="000000"/>
          <w:sz w:val="24"/>
          <w:szCs w:val="24"/>
          <w:bdr w:val="none" w:sz="0" w:space="0" w:color="auto" w:frame="1"/>
          <w:lang w:eastAsia="en-IN"/>
        </w:rPr>
        <w:t>these question</w:t>
      </w:r>
      <w:proofErr w:type="gramEnd"/>
      <w:r w:rsidRPr="00AA1C4C">
        <w:rPr>
          <w:rFonts w:ascii="Arial" w:eastAsia="Times New Roman" w:hAnsi="Arial" w:cs="Arial"/>
          <w:color w:val="000000"/>
          <w:sz w:val="24"/>
          <w:szCs w:val="24"/>
          <w:bdr w:val="none" w:sz="0" w:space="0" w:color="auto" w:frame="1"/>
          <w:lang w:eastAsia="en-IN"/>
        </w:rPr>
        <w:t xml:space="preserve"> is to scan answer choices for differences in number. When some answers contain singular verbs and other contain plural verbs, the question is testing subject-verb agreement.</w:t>
      </w:r>
    </w:p>
    <w:p w14:paraId="1896BA6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Start by identifying the subject of the relevant verb, determine whether it is singular or plural, and eliminate all answers that do not fit.</w:t>
      </w:r>
    </w:p>
    <w:p w14:paraId="6979334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Remember that verbs can be separated from their subjects in a variety of ways, including non-essential clauses and prepositional phrases, so </w:t>
      </w:r>
      <w:r w:rsidRPr="00AA1C4C">
        <w:rPr>
          <w:rFonts w:ascii="Arial" w:eastAsia="Times New Roman" w:hAnsi="Arial" w:cs="Arial"/>
          <w:b/>
          <w:bCs/>
          <w:color w:val="000000"/>
          <w:sz w:val="24"/>
          <w:szCs w:val="24"/>
          <w:bdr w:val="none" w:sz="0" w:space="0" w:color="auto" w:frame="1"/>
          <w:lang w:eastAsia="en-IN"/>
        </w:rPr>
        <w:t>do not assume that the noun immediately before the verb is the subject</w:t>
      </w:r>
      <w:r w:rsidRPr="00AA1C4C">
        <w:rPr>
          <w:rFonts w:ascii="Arial" w:eastAsia="Times New Roman" w:hAnsi="Arial" w:cs="Arial"/>
          <w:color w:val="000000"/>
          <w:sz w:val="24"/>
          <w:szCs w:val="24"/>
          <w:bdr w:val="none" w:sz="0" w:space="0" w:color="auto" w:frame="1"/>
          <w:lang w:eastAsia="en-IN"/>
        </w:rPr>
        <w:t>.</w:t>
      </w:r>
    </w:p>
    <w:p w14:paraId="69B0A69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Example:</w:t>
      </w:r>
    </w:p>
    <w:p w14:paraId="38F40ED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Most experimental results do not produce large changes in human understanding; </w:t>
      </w:r>
      <w:r w:rsidRPr="00AA1C4C">
        <w:rPr>
          <w:rFonts w:ascii="Arial" w:eastAsia="Times New Roman" w:hAnsi="Arial" w:cs="Arial"/>
          <w:color w:val="000000"/>
          <w:sz w:val="24"/>
          <w:szCs w:val="24"/>
          <w:u w:val="single"/>
          <w:bdr w:val="none" w:sz="0" w:space="0" w:color="auto" w:frame="1"/>
          <w:lang w:eastAsia="en-IN"/>
        </w:rPr>
        <w:t>improvements in theoretical scientific understanding is typically the result of</w:t>
      </w:r>
      <w:r w:rsidRPr="00AA1C4C">
        <w:rPr>
          <w:rFonts w:ascii="Arial" w:eastAsia="Times New Roman" w:hAnsi="Arial" w:cs="Arial"/>
          <w:color w:val="000000"/>
          <w:sz w:val="24"/>
          <w:szCs w:val="24"/>
          <w:bdr w:val="none" w:sz="0" w:space="0" w:color="auto" w:frame="1"/>
          <w:lang w:eastAsia="en-IN"/>
        </w:rPr>
        <w:t> a gradual process of development over time, sometimes across different domains of science.</w:t>
      </w:r>
    </w:p>
    <w:p w14:paraId="05E9AD4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 improvements in theoretical scientific understanding is typically the result of</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(B) improvements in theoretical scientific understanding typically results from</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(C) improvements in theoretical scientific understanding, which typically result from</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(D) improvements in theoretical scientific understanding are typically the result of</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(E) improvements in theoretical scientific understanding has typically resulted from</w:t>
      </w:r>
    </w:p>
    <w:p w14:paraId="70A9B44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subject of the verb </w:t>
      </w:r>
      <w:r w:rsidRPr="00AA1C4C">
        <w:rPr>
          <w:rFonts w:ascii="Arial" w:eastAsia="Times New Roman" w:hAnsi="Arial" w:cs="Arial"/>
          <w:i/>
          <w:iCs/>
          <w:color w:val="000000"/>
          <w:sz w:val="24"/>
          <w:szCs w:val="24"/>
          <w:bdr w:val="none" w:sz="0" w:space="0" w:color="auto" w:frame="1"/>
          <w:lang w:eastAsia="en-IN"/>
        </w:rPr>
        <w:t>is</w:t>
      </w:r>
      <w:r w:rsidRPr="00AA1C4C">
        <w:rPr>
          <w:rFonts w:ascii="Arial" w:eastAsia="Times New Roman" w:hAnsi="Arial" w:cs="Arial"/>
          <w:color w:val="000000"/>
          <w:sz w:val="24"/>
          <w:szCs w:val="24"/>
          <w:bdr w:val="none" w:sz="0" w:space="0" w:color="auto" w:frame="1"/>
          <w:lang w:eastAsia="en-IN"/>
        </w:rPr>
        <w:t> (singular) is </w:t>
      </w:r>
      <w:r w:rsidRPr="00AA1C4C">
        <w:rPr>
          <w:rFonts w:ascii="Arial" w:eastAsia="Times New Roman" w:hAnsi="Arial" w:cs="Arial"/>
          <w:i/>
          <w:iCs/>
          <w:color w:val="000000"/>
          <w:sz w:val="24"/>
          <w:szCs w:val="24"/>
          <w:bdr w:val="none" w:sz="0" w:space="0" w:color="auto" w:frame="1"/>
          <w:lang w:eastAsia="en-IN"/>
        </w:rPr>
        <w:t>improvements</w:t>
      </w:r>
      <w:r w:rsidRPr="00AA1C4C">
        <w:rPr>
          <w:rFonts w:ascii="Arial" w:eastAsia="Times New Roman" w:hAnsi="Arial" w:cs="Arial"/>
          <w:color w:val="000000"/>
          <w:sz w:val="24"/>
          <w:szCs w:val="24"/>
          <w:bdr w:val="none" w:sz="0" w:space="0" w:color="auto" w:frame="1"/>
          <w:lang w:eastAsia="en-IN"/>
        </w:rPr>
        <w:t> (plural). The correct answer must therefore contain a plural verb. (A), (B), and (E) all contain singular verbs and can thus be eliminated immediately.</w:t>
      </w:r>
    </w:p>
    <w:p w14:paraId="397674D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Of the remaining answers, (C) creates a fragment and can be eliminated, leaving (D).</w:t>
      </w:r>
    </w:p>
    <w:p w14:paraId="106E376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Know:</w:t>
      </w:r>
    </w:p>
    <w:p w14:paraId="6F501A38" w14:textId="77777777" w:rsidR="00AA1C4C" w:rsidRPr="00AA1C4C" w:rsidRDefault="00AA1C4C" w:rsidP="00AA1C4C">
      <w:pPr>
        <w:numPr>
          <w:ilvl w:val="0"/>
          <w:numId w:val="10"/>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Compound nouns (two singular nouns joined by </w:t>
      </w:r>
      <w:r w:rsidRPr="00AA1C4C">
        <w:rPr>
          <w:rFonts w:ascii="Arial" w:eastAsia="Times New Roman" w:hAnsi="Arial" w:cs="Arial"/>
          <w:i/>
          <w:iCs/>
          <w:color w:val="000000"/>
          <w:sz w:val="24"/>
          <w:szCs w:val="24"/>
          <w:bdr w:val="none" w:sz="0" w:space="0" w:color="auto" w:frame="1"/>
          <w:lang w:eastAsia="en-IN"/>
        </w:rPr>
        <w:t>and</w:t>
      </w:r>
      <w:r w:rsidRPr="00AA1C4C">
        <w:rPr>
          <w:rFonts w:ascii="Arial" w:eastAsia="Times New Roman" w:hAnsi="Arial" w:cs="Arial"/>
          <w:color w:val="000000"/>
          <w:sz w:val="24"/>
          <w:szCs w:val="24"/>
          <w:bdr w:val="none" w:sz="0" w:space="0" w:color="auto" w:frame="1"/>
          <w:lang w:eastAsia="en-IN"/>
        </w:rPr>
        <w:t>) = plural.</w:t>
      </w:r>
    </w:p>
    <w:p w14:paraId="6F0AD233" w14:textId="77777777" w:rsidR="00AA1C4C" w:rsidRPr="00AA1C4C" w:rsidRDefault="00AA1C4C" w:rsidP="00AA1C4C">
      <w:pPr>
        <w:numPr>
          <w:ilvl w:val="0"/>
          <w:numId w:val="11"/>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w:t>
      </w:r>
      <w:r w:rsidRPr="00AA1C4C">
        <w:rPr>
          <w:rFonts w:ascii="Arial" w:eastAsia="Times New Roman" w:hAnsi="Arial" w:cs="Arial"/>
          <w:i/>
          <w:iCs/>
          <w:color w:val="000000"/>
          <w:sz w:val="24"/>
          <w:szCs w:val="24"/>
          <w:bdr w:val="none" w:sz="0" w:space="0" w:color="auto" w:frame="1"/>
          <w:lang w:eastAsia="en-IN"/>
        </w:rPr>
        <w:t>neither…nor</w:t>
      </w:r>
      <w:r w:rsidRPr="00AA1C4C">
        <w:rPr>
          <w:rFonts w:ascii="Arial" w:eastAsia="Times New Roman" w:hAnsi="Arial" w:cs="Arial"/>
          <w:color w:val="000000"/>
          <w:sz w:val="24"/>
          <w:szCs w:val="24"/>
          <w:bdr w:val="none" w:sz="0" w:space="0" w:color="auto" w:frame="1"/>
          <w:lang w:eastAsia="en-IN"/>
        </w:rPr>
        <w:t> is paired with a verb, the verb agrees with the noun after </w:t>
      </w:r>
      <w:r w:rsidRPr="00AA1C4C">
        <w:rPr>
          <w:rFonts w:ascii="Arial" w:eastAsia="Times New Roman" w:hAnsi="Arial" w:cs="Arial"/>
          <w:i/>
          <w:iCs/>
          <w:color w:val="000000"/>
          <w:sz w:val="24"/>
          <w:szCs w:val="24"/>
          <w:bdr w:val="none" w:sz="0" w:space="0" w:color="auto" w:frame="1"/>
          <w:lang w:eastAsia="en-IN"/>
        </w:rPr>
        <w:t>nor</w:t>
      </w:r>
      <w:r w:rsidRPr="00AA1C4C">
        <w:rPr>
          <w:rFonts w:ascii="Arial" w:eastAsia="Times New Roman" w:hAnsi="Arial" w:cs="Arial"/>
          <w:color w:val="000000"/>
          <w:sz w:val="24"/>
          <w:szCs w:val="24"/>
          <w:bdr w:val="none" w:sz="0" w:space="0" w:color="auto" w:frame="1"/>
          <w:lang w:eastAsia="en-IN"/>
        </w:rPr>
        <w:t>.</w:t>
      </w:r>
    </w:p>
    <w:p w14:paraId="0D2ED21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And to reiterate:</w:t>
      </w:r>
    </w:p>
    <w:p w14:paraId="583F3F15" w14:textId="77777777" w:rsidR="00AA1C4C" w:rsidRPr="00AA1C4C" w:rsidRDefault="00AA1C4C" w:rsidP="00AA1C4C">
      <w:pPr>
        <w:numPr>
          <w:ilvl w:val="0"/>
          <w:numId w:val="12"/>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Collective nouns = singular</w:t>
      </w:r>
    </w:p>
    <w:p w14:paraId="0D63EA57" w14:textId="77777777" w:rsidR="00AA1C4C" w:rsidRPr="00AA1C4C" w:rsidRDefault="00AA1C4C" w:rsidP="00AA1C4C">
      <w:pPr>
        <w:numPr>
          <w:ilvl w:val="0"/>
          <w:numId w:val="13"/>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Each</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every</w:t>
      </w:r>
      <w:r w:rsidRPr="00AA1C4C">
        <w:rPr>
          <w:rFonts w:ascii="Arial" w:eastAsia="Times New Roman" w:hAnsi="Arial" w:cs="Arial"/>
          <w:color w:val="000000"/>
          <w:sz w:val="24"/>
          <w:szCs w:val="24"/>
          <w:bdr w:val="none" w:sz="0" w:space="0" w:color="auto" w:frame="1"/>
          <w:lang w:eastAsia="en-IN"/>
        </w:rPr>
        <w:t> = singular.</w:t>
      </w:r>
    </w:p>
    <w:p w14:paraId="4D21B9B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21DD639D"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VI. </w:t>
      </w:r>
      <w:r w:rsidRPr="00AA1C4C">
        <w:rPr>
          <w:rFonts w:ascii="Arial" w:eastAsia="Times New Roman" w:hAnsi="Arial" w:cs="Arial"/>
          <w:b/>
          <w:bCs/>
          <w:color w:val="003366"/>
          <w:sz w:val="29"/>
          <w:szCs w:val="29"/>
          <w:u w:val="single"/>
          <w:bdr w:val="none" w:sz="0" w:space="0" w:color="auto" w:frame="1"/>
          <w:lang w:eastAsia="en-IN"/>
        </w:rPr>
        <w:t>Verb Tense and Form </w:t>
      </w:r>
    </w:p>
    <w:p w14:paraId="45434D3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A. Present perfect vs. simple past vs. past perfect</w:t>
      </w:r>
    </w:p>
    <w:p w14:paraId="41F6D06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1. Present perfect</w:t>
      </w:r>
      <w:r w:rsidRPr="00AA1C4C">
        <w:rPr>
          <w:rFonts w:ascii="Arial" w:eastAsia="Times New Roman" w:hAnsi="Arial" w:cs="Arial"/>
          <w:color w:val="000000"/>
          <w:sz w:val="24"/>
          <w:szCs w:val="24"/>
          <w:bdr w:val="none" w:sz="0" w:space="0" w:color="auto" w:frame="1"/>
          <w:lang w:eastAsia="en-IN"/>
        </w:rPr>
        <w:t> = </w:t>
      </w:r>
      <w:r w:rsidRPr="00AA1C4C">
        <w:rPr>
          <w:rFonts w:ascii="Arial" w:eastAsia="Times New Roman" w:hAnsi="Arial" w:cs="Arial"/>
          <w:i/>
          <w:iCs/>
          <w:color w:val="000000"/>
          <w:sz w:val="24"/>
          <w:szCs w:val="24"/>
          <w:bdr w:val="none" w:sz="0" w:space="0" w:color="auto" w:frame="1"/>
          <w:lang w:eastAsia="en-IN"/>
        </w:rPr>
        <w:t>has/have</w:t>
      </w:r>
      <w:r w:rsidRPr="00AA1C4C">
        <w:rPr>
          <w:rFonts w:ascii="Arial" w:eastAsia="Times New Roman" w:hAnsi="Arial" w:cs="Arial"/>
          <w:color w:val="000000"/>
          <w:sz w:val="24"/>
          <w:szCs w:val="24"/>
          <w:bdr w:val="none" w:sz="0" w:space="0" w:color="auto" w:frame="1"/>
          <w:lang w:eastAsia="en-IN"/>
        </w:rPr>
        <w:t> + past participle</w:t>
      </w:r>
    </w:p>
    <w:p w14:paraId="34A62F4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Actions that began in the past and continues into the present. Tip-offs = </w:t>
      </w:r>
      <w:r w:rsidRPr="00AA1C4C">
        <w:rPr>
          <w:rFonts w:ascii="Arial" w:eastAsia="Times New Roman" w:hAnsi="Arial" w:cs="Arial"/>
          <w:i/>
          <w:iCs/>
          <w:color w:val="000000"/>
          <w:sz w:val="24"/>
          <w:szCs w:val="24"/>
          <w:bdr w:val="none" w:sz="0" w:space="0" w:color="auto" w:frame="1"/>
          <w:lang w:eastAsia="en-IN"/>
        </w:rPr>
        <w:t>for</w:t>
      </w:r>
      <w:r w:rsidRPr="00AA1C4C">
        <w:rPr>
          <w:rFonts w:ascii="Arial" w:eastAsia="Times New Roman" w:hAnsi="Arial" w:cs="Arial"/>
          <w:color w:val="000000"/>
          <w:sz w:val="24"/>
          <w:szCs w:val="24"/>
          <w:bdr w:val="none" w:sz="0" w:space="0" w:color="auto" w:frame="1"/>
          <w:lang w:eastAsia="en-IN"/>
        </w:rPr>
        <w:t> &amp; </w:t>
      </w:r>
      <w:r w:rsidRPr="00AA1C4C">
        <w:rPr>
          <w:rFonts w:ascii="Arial" w:eastAsia="Times New Roman" w:hAnsi="Arial" w:cs="Arial"/>
          <w:i/>
          <w:iCs/>
          <w:color w:val="000000"/>
          <w:sz w:val="24"/>
          <w:szCs w:val="24"/>
          <w:bdr w:val="none" w:sz="0" w:space="0" w:color="auto" w:frame="1"/>
          <w:lang w:eastAsia="en-IN"/>
        </w:rPr>
        <w:t>since</w:t>
      </w:r>
      <w:r w:rsidRPr="00AA1C4C">
        <w:rPr>
          <w:rFonts w:ascii="Arial" w:eastAsia="Times New Roman" w:hAnsi="Arial" w:cs="Arial"/>
          <w:color w:val="000000"/>
          <w:sz w:val="24"/>
          <w:szCs w:val="24"/>
          <w:bdr w:val="none" w:sz="0" w:space="0" w:color="auto" w:frame="1"/>
          <w:lang w:eastAsia="en-IN"/>
        </w:rPr>
        <w:t>.</w:t>
      </w:r>
    </w:p>
    <w:p w14:paraId="6670762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Incorrect:</w:t>
      </w:r>
      <w:r w:rsidRPr="00AA1C4C">
        <w:rPr>
          <w:rFonts w:ascii="Arial" w:eastAsia="Times New Roman" w:hAnsi="Arial" w:cs="Arial"/>
          <w:color w:val="000000"/>
          <w:sz w:val="24"/>
          <w:szCs w:val="24"/>
          <w:bdr w:val="none" w:sz="0" w:space="0" w:color="auto" w:frame="1"/>
          <w:lang w:eastAsia="en-IN"/>
        </w:rPr>
        <w:t> The company, which </w:t>
      </w:r>
      <w:r w:rsidRPr="00AA1C4C">
        <w:rPr>
          <w:rFonts w:ascii="Arial" w:eastAsia="Times New Roman" w:hAnsi="Arial" w:cs="Arial"/>
          <w:b/>
          <w:bCs/>
          <w:color w:val="000000"/>
          <w:sz w:val="24"/>
          <w:szCs w:val="24"/>
          <w:bdr w:val="none" w:sz="0" w:space="0" w:color="auto" w:frame="1"/>
          <w:lang w:eastAsia="en-IN"/>
        </w:rPr>
        <w:t>accepted</w:t>
      </w:r>
      <w:r w:rsidRPr="00AA1C4C">
        <w:rPr>
          <w:rFonts w:ascii="Arial" w:eastAsia="Times New Roman" w:hAnsi="Arial" w:cs="Arial"/>
          <w:color w:val="000000"/>
          <w:sz w:val="24"/>
          <w:szCs w:val="24"/>
          <w:bdr w:val="none" w:sz="0" w:space="0" w:color="auto" w:frame="1"/>
          <w:lang w:eastAsia="en-IN"/>
        </w:rPr>
        <w:t> both American Express and Visa for credit card purchases since its founding, recently announced that it would soon accept only Visa.</w:t>
      </w:r>
    </w:p>
    <w:p w14:paraId="0372B62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company, which </w:t>
      </w:r>
      <w:r w:rsidRPr="00AA1C4C">
        <w:rPr>
          <w:rFonts w:ascii="Arial" w:eastAsia="Times New Roman" w:hAnsi="Arial" w:cs="Arial"/>
          <w:b/>
          <w:bCs/>
          <w:color w:val="000000"/>
          <w:sz w:val="24"/>
          <w:szCs w:val="24"/>
          <w:bdr w:val="none" w:sz="0" w:space="0" w:color="auto" w:frame="1"/>
          <w:lang w:eastAsia="en-IN"/>
        </w:rPr>
        <w:t>has accepted</w:t>
      </w:r>
      <w:r w:rsidRPr="00AA1C4C">
        <w:rPr>
          <w:rFonts w:ascii="Arial" w:eastAsia="Times New Roman" w:hAnsi="Arial" w:cs="Arial"/>
          <w:color w:val="000000"/>
          <w:sz w:val="24"/>
          <w:szCs w:val="24"/>
          <w:bdr w:val="none" w:sz="0" w:space="0" w:color="auto" w:frame="1"/>
          <w:lang w:eastAsia="en-IN"/>
        </w:rPr>
        <w:t> both American Express and Visa for credit card purchases since its founding, recently announced that it would soon accept only Visa.</w:t>
      </w:r>
    </w:p>
    <w:p w14:paraId="62C3B2A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2. Simple past</w:t>
      </w:r>
      <w:r w:rsidRPr="00AA1C4C">
        <w:rPr>
          <w:rFonts w:ascii="Arial" w:eastAsia="Times New Roman" w:hAnsi="Arial" w:cs="Arial"/>
          <w:color w:val="000000"/>
          <w:sz w:val="24"/>
          <w:szCs w:val="24"/>
          <w:bdr w:val="none" w:sz="0" w:space="0" w:color="auto" w:frame="1"/>
          <w:lang w:eastAsia="en-IN"/>
        </w:rPr>
        <w:t> = simple past form only (e.g. </w:t>
      </w:r>
      <w:r w:rsidRPr="00AA1C4C">
        <w:rPr>
          <w:rFonts w:ascii="Arial" w:eastAsia="Times New Roman" w:hAnsi="Arial" w:cs="Arial"/>
          <w:i/>
          <w:iCs/>
          <w:color w:val="000000"/>
          <w:sz w:val="24"/>
          <w:szCs w:val="24"/>
          <w:bdr w:val="none" w:sz="0" w:space="0" w:color="auto" w:frame="1"/>
          <w:lang w:eastAsia="en-IN"/>
        </w:rPr>
        <w:t>went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drank</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chose</w:t>
      </w:r>
      <w:r w:rsidRPr="00AA1C4C">
        <w:rPr>
          <w:rFonts w:ascii="Arial" w:eastAsia="Times New Roman" w:hAnsi="Arial" w:cs="Arial"/>
          <w:color w:val="000000"/>
          <w:sz w:val="24"/>
          <w:szCs w:val="24"/>
          <w:bdr w:val="none" w:sz="0" w:space="0" w:color="auto" w:frame="1"/>
          <w:lang w:eastAsia="en-IN"/>
        </w:rPr>
        <w:t>), indicates a finished action in the past</w:t>
      </w:r>
    </w:p>
    <w:p w14:paraId="08AA073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In 2012, the company </w:t>
      </w:r>
      <w:r w:rsidRPr="00AA1C4C">
        <w:rPr>
          <w:rFonts w:ascii="Arial" w:eastAsia="Times New Roman" w:hAnsi="Arial" w:cs="Arial"/>
          <w:b/>
          <w:bCs/>
          <w:color w:val="000000"/>
          <w:sz w:val="24"/>
          <w:szCs w:val="24"/>
          <w:bdr w:val="none" w:sz="0" w:space="0" w:color="auto" w:frame="1"/>
          <w:lang w:eastAsia="en-IN"/>
        </w:rPr>
        <w:t>has announced</w:t>
      </w:r>
      <w:r w:rsidRPr="00AA1C4C">
        <w:rPr>
          <w:rFonts w:ascii="Arial" w:eastAsia="Times New Roman" w:hAnsi="Arial" w:cs="Arial"/>
          <w:color w:val="000000"/>
          <w:sz w:val="24"/>
          <w:szCs w:val="24"/>
          <w:bdr w:val="none" w:sz="0" w:space="0" w:color="auto" w:frame="1"/>
          <w:lang w:eastAsia="en-IN"/>
        </w:rPr>
        <w:t> that it would sever its longstanding relationship with American Express and accept Visa exclusively for credit card purchases at its stores.</w:t>
      </w:r>
    </w:p>
    <w:p w14:paraId="7DE297B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proofErr w:type="gramStart"/>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In</w:t>
      </w:r>
      <w:proofErr w:type="gramEnd"/>
      <w:r w:rsidRPr="00AA1C4C">
        <w:rPr>
          <w:rFonts w:ascii="Arial" w:eastAsia="Times New Roman" w:hAnsi="Arial" w:cs="Arial"/>
          <w:color w:val="000000"/>
          <w:sz w:val="24"/>
          <w:szCs w:val="24"/>
          <w:bdr w:val="none" w:sz="0" w:space="0" w:color="auto" w:frame="1"/>
          <w:lang w:eastAsia="en-IN"/>
        </w:rPr>
        <w:t xml:space="preserve"> 2012, the company</w:t>
      </w:r>
      <w:r w:rsidRPr="00AA1C4C">
        <w:rPr>
          <w:rFonts w:ascii="Arial" w:eastAsia="Times New Roman" w:hAnsi="Arial" w:cs="Arial"/>
          <w:b/>
          <w:bCs/>
          <w:color w:val="000000"/>
          <w:sz w:val="24"/>
          <w:szCs w:val="24"/>
          <w:bdr w:val="none" w:sz="0" w:space="0" w:color="auto" w:frame="1"/>
          <w:lang w:eastAsia="en-IN"/>
        </w:rPr>
        <w:t> announced</w:t>
      </w:r>
      <w:r w:rsidRPr="00AA1C4C">
        <w:rPr>
          <w:rFonts w:ascii="Arial" w:eastAsia="Times New Roman" w:hAnsi="Arial" w:cs="Arial"/>
          <w:color w:val="000000"/>
          <w:sz w:val="24"/>
          <w:szCs w:val="24"/>
          <w:bdr w:val="none" w:sz="0" w:space="0" w:color="auto" w:frame="1"/>
          <w:lang w:eastAsia="en-IN"/>
        </w:rPr>
        <w:t> that it would sever its longstanding relationship with American Express and accept Visa exclusively for credit card purchases at its stores.</w:t>
      </w:r>
    </w:p>
    <w:p w14:paraId="78E2910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Note: </w:t>
      </w:r>
      <w:r w:rsidRPr="00AA1C4C">
        <w:rPr>
          <w:rFonts w:ascii="Arial" w:eastAsia="Times New Roman" w:hAnsi="Arial" w:cs="Arial"/>
          <w:color w:val="000000"/>
          <w:sz w:val="24"/>
          <w:szCs w:val="24"/>
          <w:bdr w:val="none" w:sz="0" w:space="0" w:color="auto" w:frame="1"/>
          <w:lang w:eastAsia="en-IN"/>
        </w:rPr>
        <w:t>“</w:t>
      </w:r>
      <w:r w:rsidRPr="00AA1C4C">
        <w:rPr>
          <w:rFonts w:ascii="Arial" w:eastAsia="Times New Roman" w:hAnsi="Arial" w:cs="Arial"/>
          <w:i/>
          <w:iCs/>
          <w:color w:val="000000"/>
          <w:sz w:val="24"/>
          <w:szCs w:val="24"/>
          <w:bdr w:val="none" w:sz="0" w:space="0" w:color="auto" w:frame="1"/>
          <w:lang w:eastAsia="en-IN"/>
        </w:rPr>
        <w:t>To have</w:t>
      </w:r>
      <w:r w:rsidRPr="00AA1C4C">
        <w:rPr>
          <w:rFonts w:ascii="Arial" w:eastAsia="Times New Roman" w:hAnsi="Arial" w:cs="Arial"/>
          <w:color w:val="000000"/>
          <w:sz w:val="24"/>
          <w:szCs w:val="24"/>
          <w:bdr w:val="none" w:sz="0" w:space="0" w:color="auto" w:frame="1"/>
          <w:lang w:eastAsia="en-IN"/>
        </w:rPr>
        <w:t> + past participle” is a grammatically acceptable alternative to the simple past, e.g. </w:t>
      </w:r>
      <w:r w:rsidRPr="00AA1C4C">
        <w:rPr>
          <w:rFonts w:ascii="Arial" w:eastAsia="Times New Roman" w:hAnsi="Arial" w:cs="Arial"/>
          <w:i/>
          <w:iCs/>
          <w:color w:val="000000"/>
          <w:sz w:val="24"/>
          <w:szCs w:val="24"/>
          <w:bdr w:val="none" w:sz="0" w:space="0" w:color="auto" w:frame="1"/>
          <w:lang w:eastAsia="en-IN"/>
        </w:rPr>
        <w:t>Stocks are reputed to have fallen</w:t>
      </w:r>
      <w:r w:rsidRPr="00AA1C4C">
        <w:rPr>
          <w:rFonts w:ascii="Arial" w:eastAsia="Times New Roman" w:hAnsi="Arial" w:cs="Arial"/>
          <w:color w:val="000000"/>
          <w:sz w:val="24"/>
          <w:szCs w:val="24"/>
          <w:bdr w:val="none" w:sz="0" w:space="0" w:color="auto" w:frame="1"/>
          <w:lang w:eastAsia="en-IN"/>
        </w:rPr>
        <w:t> = </w:t>
      </w:r>
      <w:r w:rsidRPr="00AA1C4C">
        <w:rPr>
          <w:rFonts w:ascii="Arial" w:eastAsia="Times New Roman" w:hAnsi="Arial" w:cs="Arial"/>
          <w:i/>
          <w:iCs/>
          <w:color w:val="000000"/>
          <w:sz w:val="24"/>
          <w:szCs w:val="24"/>
          <w:bdr w:val="none" w:sz="0" w:space="0" w:color="auto" w:frame="1"/>
          <w:lang w:eastAsia="en-IN"/>
        </w:rPr>
        <w:t>It is reputed that stocks fell</w:t>
      </w:r>
      <w:r w:rsidRPr="00AA1C4C">
        <w:rPr>
          <w:rFonts w:ascii="Arial" w:eastAsia="Times New Roman" w:hAnsi="Arial" w:cs="Arial"/>
          <w:color w:val="000000"/>
          <w:sz w:val="24"/>
          <w:szCs w:val="24"/>
          <w:bdr w:val="none" w:sz="0" w:space="0" w:color="auto" w:frame="1"/>
          <w:lang w:eastAsia="en-IN"/>
        </w:rPr>
        <w:t>.</w:t>
      </w:r>
    </w:p>
    <w:p w14:paraId="26E1D19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3. Past perfect</w:t>
      </w:r>
      <w:r w:rsidRPr="00AA1C4C">
        <w:rPr>
          <w:rFonts w:ascii="Arial" w:eastAsia="Times New Roman" w:hAnsi="Arial" w:cs="Arial"/>
          <w:color w:val="000000"/>
          <w:sz w:val="24"/>
          <w:szCs w:val="24"/>
          <w:bdr w:val="none" w:sz="0" w:space="0" w:color="auto" w:frame="1"/>
          <w:lang w:eastAsia="en-IN"/>
        </w:rPr>
        <w:t> = </w:t>
      </w:r>
      <w:r w:rsidRPr="00AA1C4C">
        <w:rPr>
          <w:rFonts w:ascii="Arial" w:eastAsia="Times New Roman" w:hAnsi="Arial" w:cs="Arial"/>
          <w:i/>
          <w:iCs/>
          <w:color w:val="000000"/>
          <w:sz w:val="24"/>
          <w:szCs w:val="24"/>
          <w:bdr w:val="none" w:sz="0" w:space="0" w:color="auto" w:frame="1"/>
          <w:lang w:eastAsia="en-IN"/>
        </w:rPr>
        <w:t>had </w:t>
      </w:r>
      <w:r w:rsidRPr="00AA1C4C">
        <w:rPr>
          <w:rFonts w:ascii="Arial" w:eastAsia="Times New Roman" w:hAnsi="Arial" w:cs="Arial"/>
          <w:color w:val="000000"/>
          <w:sz w:val="24"/>
          <w:szCs w:val="24"/>
          <w:bdr w:val="none" w:sz="0" w:space="0" w:color="auto" w:frame="1"/>
          <w:lang w:eastAsia="en-IN"/>
        </w:rPr>
        <w:t>+ past participle</w:t>
      </w:r>
    </w:p>
    <w:p w14:paraId="403376C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a sentence refers to two finished actions in the past, the present perfect can be used to refer to the action that came </w:t>
      </w:r>
      <w:r w:rsidRPr="00AA1C4C">
        <w:rPr>
          <w:rFonts w:ascii="Arial" w:eastAsia="Times New Roman" w:hAnsi="Arial" w:cs="Arial"/>
          <w:b/>
          <w:bCs/>
          <w:color w:val="000000"/>
          <w:sz w:val="24"/>
          <w:szCs w:val="24"/>
          <w:bdr w:val="none" w:sz="0" w:space="0" w:color="auto" w:frame="1"/>
          <w:lang w:eastAsia="en-IN"/>
        </w:rPr>
        <w:t>first</w:t>
      </w:r>
      <w:r w:rsidRPr="00AA1C4C">
        <w:rPr>
          <w:rFonts w:ascii="Arial" w:eastAsia="Times New Roman" w:hAnsi="Arial" w:cs="Arial"/>
          <w:color w:val="000000"/>
          <w:sz w:val="24"/>
          <w:szCs w:val="24"/>
          <w:bdr w:val="none" w:sz="0" w:space="0" w:color="auto" w:frame="1"/>
          <w:lang w:eastAsia="en-IN"/>
        </w:rPr>
        <w:t>.</w:t>
      </w:r>
    </w:p>
    <w:p w14:paraId="1160D57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Recently, the company took the final step in severing its longstanding relationship with American Express and </w:t>
      </w:r>
      <w:r w:rsidRPr="00AA1C4C">
        <w:rPr>
          <w:rFonts w:ascii="Arial" w:eastAsia="Times New Roman" w:hAnsi="Arial" w:cs="Arial"/>
          <w:b/>
          <w:bCs/>
          <w:color w:val="000000"/>
          <w:sz w:val="24"/>
          <w:szCs w:val="24"/>
          <w:bdr w:val="none" w:sz="0" w:space="0" w:color="auto" w:frame="1"/>
          <w:lang w:eastAsia="en-IN"/>
        </w:rPr>
        <w:t>had begun</w:t>
      </w:r>
      <w:r w:rsidRPr="00AA1C4C">
        <w:rPr>
          <w:rFonts w:ascii="Arial" w:eastAsia="Times New Roman" w:hAnsi="Arial" w:cs="Arial"/>
          <w:color w:val="000000"/>
          <w:sz w:val="24"/>
          <w:szCs w:val="24"/>
          <w:bdr w:val="none" w:sz="0" w:space="0" w:color="auto" w:frame="1"/>
          <w:lang w:eastAsia="en-IN"/>
        </w:rPr>
        <w:t> accepting Visa exclusively for credit card purchases at its stores.</w:t>
      </w:r>
    </w:p>
    <w:p w14:paraId="4AE8EA0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Recently, the company took the final step in severing its longstanding relationship with American Express and </w:t>
      </w:r>
      <w:r w:rsidRPr="00AA1C4C">
        <w:rPr>
          <w:rFonts w:ascii="Arial" w:eastAsia="Times New Roman" w:hAnsi="Arial" w:cs="Arial"/>
          <w:b/>
          <w:bCs/>
          <w:color w:val="000000"/>
          <w:sz w:val="24"/>
          <w:szCs w:val="24"/>
          <w:bdr w:val="none" w:sz="0" w:space="0" w:color="auto" w:frame="1"/>
          <w:lang w:eastAsia="en-IN"/>
        </w:rPr>
        <w:t>began</w:t>
      </w:r>
      <w:r w:rsidRPr="00AA1C4C">
        <w:rPr>
          <w:rFonts w:ascii="Arial" w:eastAsia="Times New Roman" w:hAnsi="Arial" w:cs="Arial"/>
          <w:color w:val="000000"/>
          <w:sz w:val="24"/>
          <w:szCs w:val="24"/>
          <w:bdr w:val="none" w:sz="0" w:space="0" w:color="auto" w:frame="1"/>
          <w:lang w:eastAsia="en-IN"/>
        </w:rPr>
        <w:t> accepting Visa exclusively for credit card purchases at its stores.</w:t>
      </w:r>
    </w:p>
    <w:p w14:paraId="6467CFA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Note:</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by</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by the time</w:t>
      </w:r>
      <w:r w:rsidRPr="00AA1C4C">
        <w:rPr>
          <w:rFonts w:ascii="Arial" w:eastAsia="Times New Roman" w:hAnsi="Arial" w:cs="Arial"/>
          <w:color w:val="000000"/>
          <w:sz w:val="24"/>
          <w:szCs w:val="24"/>
          <w:bdr w:val="none" w:sz="0" w:space="0" w:color="auto" w:frame="1"/>
          <w:lang w:eastAsia="en-IN"/>
        </w:rPr>
        <w:t> are often tip-offs that the past perfect is required.</w:t>
      </w:r>
    </w:p>
    <w:p w14:paraId="7D975A0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By the early years of the twentieth century, Chicago </w:t>
      </w:r>
      <w:r w:rsidRPr="00AA1C4C">
        <w:rPr>
          <w:rFonts w:ascii="Arial" w:eastAsia="Times New Roman" w:hAnsi="Arial" w:cs="Arial"/>
          <w:b/>
          <w:bCs/>
          <w:color w:val="000000"/>
          <w:sz w:val="24"/>
          <w:szCs w:val="24"/>
          <w:bdr w:val="none" w:sz="0" w:space="0" w:color="auto" w:frame="1"/>
          <w:lang w:eastAsia="en-IN"/>
        </w:rPr>
        <w:t>had become</w:t>
      </w:r>
      <w:r w:rsidRPr="00AA1C4C">
        <w:rPr>
          <w:rFonts w:ascii="Arial" w:eastAsia="Times New Roman" w:hAnsi="Arial" w:cs="Arial"/>
          <w:color w:val="000000"/>
          <w:sz w:val="24"/>
          <w:szCs w:val="24"/>
          <w:bdr w:val="none" w:sz="0" w:space="0" w:color="auto" w:frame="1"/>
          <w:lang w:eastAsia="en-IN"/>
        </w:rPr>
        <w:t> capable of maintaining its population and was no longer dependent on rural areas for a steady stream of new inhabitants.</w:t>
      </w:r>
    </w:p>
    <w:p w14:paraId="3266404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7BD777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Future</w:t>
      </w:r>
    </w:p>
    <w:p w14:paraId="5A9C80C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Use of the future (</w:t>
      </w:r>
      <w:r w:rsidRPr="00AA1C4C">
        <w:rPr>
          <w:rFonts w:ascii="Arial" w:eastAsia="Times New Roman" w:hAnsi="Arial" w:cs="Arial"/>
          <w:i/>
          <w:iCs/>
          <w:color w:val="000000"/>
          <w:sz w:val="24"/>
          <w:szCs w:val="24"/>
          <w:bdr w:val="none" w:sz="0" w:space="0" w:color="auto" w:frame="1"/>
          <w:lang w:eastAsia="en-IN"/>
        </w:rPr>
        <w:t>will</w:t>
      </w:r>
      <w:r w:rsidRPr="00AA1C4C">
        <w:rPr>
          <w:rFonts w:ascii="Arial" w:eastAsia="Times New Roman" w:hAnsi="Arial" w:cs="Arial"/>
          <w:color w:val="000000"/>
          <w:sz w:val="24"/>
          <w:szCs w:val="24"/>
          <w:bdr w:val="none" w:sz="0" w:space="0" w:color="auto" w:frame="1"/>
          <w:lang w:eastAsia="en-IN"/>
        </w:rPr>
        <w:t> + verb) is typically based on context, e.g. verbs such as </w:t>
      </w:r>
      <w:r w:rsidRPr="00AA1C4C">
        <w:rPr>
          <w:rFonts w:ascii="Arial" w:eastAsia="Times New Roman" w:hAnsi="Arial" w:cs="Arial"/>
          <w:i/>
          <w:iCs/>
          <w:color w:val="000000"/>
          <w:sz w:val="24"/>
          <w:szCs w:val="24"/>
          <w:bdr w:val="none" w:sz="0" w:space="0" w:color="auto" w:frame="1"/>
          <w:lang w:eastAsia="en-IN"/>
        </w:rPr>
        <w:t>predict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estimate</w:t>
      </w:r>
      <w:r w:rsidRPr="00AA1C4C">
        <w:rPr>
          <w:rFonts w:ascii="Arial" w:eastAsia="Times New Roman" w:hAnsi="Arial" w:cs="Arial"/>
          <w:color w:val="000000"/>
          <w:sz w:val="24"/>
          <w:szCs w:val="24"/>
          <w:bdr w:val="none" w:sz="0" w:space="0" w:color="auto" w:frame="1"/>
          <w:lang w:eastAsia="en-IN"/>
        </w:rPr>
        <w:t>, or </w:t>
      </w:r>
      <w:r w:rsidRPr="00AA1C4C">
        <w:rPr>
          <w:rFonts w:ascii="Arial" w:eastAsia="Times New Roman" w:hAnsi="Arial" w:cs="Arial"/>
          <w:i/>
          <w:iCs/>
          <w:color w:val="000000"/>
          <w:sz w:val="24"/>
          <w:szCs w:val="24"/>
          <w:bdr w:val="none" w:sz="0" w:space="0" w:color="auto" w:frame="1"/>
          <w:lang w:eastAsia="en-IN"/>
        </w:rPr>
        <w:t>hypothesize</w:t>
      </w:r>
      <w:r w:rsidRPr="00AA1C4C">
        <w:rPr>
          <w:rFonts w:ascii="Arial" w:eastAsia="Times New Roman" w:hAnsi="Arial" w:cs="Arial"/>
          <w:color w:val="000000"/>
          <w:sz w:val="24"/>
          <w:szCs w:val="24"/>
          <w:bdr w:val="none" w:sz="0" w:space="0" w:color="auto" w:frame="1"/>
          <w:lang w:eastAsia="en-IN"/>
        </w:rPr>
        <w:t>.</w:t>
      </w:r>
    </w:p>
    <w:p w14:paraId="4105DBE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Market experts </w:t>
      </w:r>
      <w:r w:rsidRPr="00AA1C4C">
        <w:rPr>
          <w:rFonts w:ascii="Arial" w:eastAsia="Times New Roman" w:hAnsi="Arial" w:cs="Arial"/>
          <w:color w:val="000000"/>
          <w:sz w:val="24"/>
          <w:szCs w:val="24"/>
          <w:u w:val="single"/>
          <w:bdr w:val="none" w:sz="0" w:space="0" w:color="auto" w:frame="1"/>
          <w:lang w:eastAsia="en-IN"/>
        </w:rPr>
        <w:t>predict</w:t>
      </w:r>
      <w:r w:rsidRPr="00AA1C4C">
        <w:rPr>
          <w:rFonts w:ascii="Arial" w:eastAsia="Times New Roman" w:hAnsi="Arial" w:cs="Arial"/>
          <w:color w:val="000000"/>
          <w:sz w:val="24"/>
          <w:szCs w:val="24"/>
          <w:bdr w:val="none" w:sz="0" w:space="0" w:color="auto" w:frame="1"/>
          <w:lang w:eastAsia="en-IN"/>
        </w:rPr>
        <w:t> that stocks </w:t>
      </w:r>
      <w:r w:rsidRPr="00AA1C4C">
        <w:rPr>
          <w:rFonts w:ascii="Arial" w:eastAsia="Times New Roman" w:hAnsi="Arial" w:cs="Arial"/>
          <w:b/>
          <w:bCs/>
          <w:color w:val="000000"/>
          <w:sz w:val="24"/>
          <w:szCs w:val="24"/>
          <w:bdr w:val="none" w:sz="0" w:space="0" w:color="auto" w:frame="1"/>
          <w:lang w:eastAsia="en-IN"/>
        </w:rPr>
        <w:t>fall</w:t>
      </w:r>
      <w:r w:rsidRPr="00AA1C4C">
        <w:rPr>
          <w:rFonts w:ascii="Arial" w:eastAsia="Times New Roman" w:hAnsi="Arial" w:cs="Arial"/>
          <w:color w:val="000000"/>
          <w:sz w:val="24"/>
          <w:szCs w:val="24"/>
          <w:bdr w:val="none" w:sz="0" w:space="0" w:color="auto" w:frame="1"/>
          <w:lang w:eastAsia="en-IN"/>
        </w:rPr>
        <w:t> over the next several months, having recently reached historic highs.</w:t>
      </w:r>
    </w:p>
    <w:p w14:paraId="18D276A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Market experts </w:t>
      </w:r>
      <w:r w:rsidRPr="00AA1C4C">
        <w:rPr>
          <w:rFonts w:ascii="Arial" w:eastAsia="Times New Roman" w:hAnsi="Arial" w:cs="Arial"/>
          <w:color w:val="000000"/>
          <w:sz w:val="24"/>
          <w:szCs w:val="24"/>
          <w:u w:val="single"/>
          <w:bdr w:val="none" w:sz="0" w:space="0" w:color="auto" w:frame="1"/>
          <w:lang w:eastAsia="en-IN"/>
        </w:rPr>
        <w:t>predict</w:t>
      </w:r>
      <w:r w:rsidRPr="00AA1C4C">
        <w:rPr>
          <w:rFonts w:ascii="Arial" w:eastAsia="Times New Roman" w:hAnsi="Arial" w:cs="Arial"/>
          <w:color w:val="000000"/>
          <w:sz w:val="24"/>
          <w:szCs w:val="24"/>
          <w:bdr w:val="none" w:sz="0" w:space="0" w:color="auto" w:frame="1"/>
          <w:lang w:eastAsia="en-IN"/>
        </w:rPr>
        <w:t> that stocks </w:t>
      </w:r>
      <w:r w:rsidRPr="00AA1C4C">
        <w:rPr>
          <w:rFonts w:ascii="Arial" w:eastAsia="Times New Roman" w:hAnsi="Arial" w:cs="Arial"/>
          <w:b/>
          <w:bCs/>
          <w:color w:val="000000"/>
          <w:sz w:val="24"/>
          <w:szCs w:val="24"/>
          <w:bdr w:val="none" w:sz="0" w:space="0" w:color="auto" w:frame="1"/>
          <w:lang w:eastAsia="en-IN"/>
        </w:rPr>
        <w:t>will fall</w:t>
      </w:r>
      <w:r w:rsidRPr="00AA1C4C">
        <w:rPr>
          <w:rFonts w:ascii="Arial" w:eastAsia="Times New Roman" w:hAnsi="Arial" w:cs="Arial"/>
          <w:color w:val="000000"/>
          <w:sz w:val="24"/>
          <w:szCs w:val="24"/>
          <w:bdr w:val="none" w:sz="0" w:space="0" w:color="auto" w:frame="1"/>
          <w:lang w:eastAsia="en-IN"/>
        </w:rPr>
        <w:t> over the next several months, having recently reached historic highs.</w:t>
      </w:r>
    </w:p>
    <w:p w14:paraId="5D1DB11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71EA3F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 Subjunctive</w:t>
      </w:r>
    </w:p>
    <w:p w14:paraId="4D84AC1E" w14:textId="77777777" w:rsidR="00AA1C4C" w:rsidRPr="00AA1C4C" w:rsidRDefault="00AA1C4C" w:rsidP="00AA1C4C">
      <w:pPr>
        <w:numPr>
          <w:ilvl w:val="0"/>
          <w:numId w:val="14"/>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Used to indicate importance, necessity, demands, and suggestions.</w:t>
      </w:r>
    </w:p>
    <w:p w14:paraId="75CBEAFD" w14:textId="77777777" w:rsidR="00AA1C4C" w:rsidRPr="00AA1C4C" w:rsidRDefault="00AA1C4C" w:rsidP="00AA1C4C">
      <w:pPr>
        <w:numPr>
          <w:ilvl w:val="0"/>
          <w:numId w:val="15"/>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In the present, no –S on the end of third-person singular verbs (e.g. </w:t>
      </w:r>
      <w:r w:rsidRPr="00AA1C4C">
        <w:rPr>
          <w:rFonts w:ascii="Arial" w:eastAsia="Times New Roman" w:hAnsi="Arial" w:cs="Arial"/>
          <w:i/>
          <w:iCs/>
          <w:color w:val="000000"/>
          <w:sz w:val="24"/>
          <w:szCs w:val="24"/>
          <w:bdr w:val="none" w:sz="0" w:space="0" w:color="auto" w:frame="1"/>
          <w:lang w:eastAsia="en-IN"/>
        </w:rPr>
        <w:t xml:space="preserve">it </w:t>
      </w:r>
      <w:proofErr w:type="gramStart"/>
      <w:r w:rsidRPr="00AA1C4C">
        <w:rPr>
          <w:rFonts w:ascii="Arial" w:eastAsia="Times New Roman" w:hAnsi="Arial" w:cs="Arial"/>
          <w:i/>
          <w:iCs/>
          <w:color w:val="000000"/>
          <w:sz w:val="24"/>
          <w:szCs w:val="24"/>
          <w:bdr w:val="none" w:sz="0" w:space="0" w:color="auto" w:frame="1"/>
          <w:lang w:eastAsia="en-IN"/>
        </w:rPr>
        <w:t>go</w:t>
      </w:r>
      <w:proofErr w:type="gramEnd"/>
      <w:r w:rsidRPr="00AA1C4C">
        <w:rPr>
          <w:rFonts w:ascii="Arial" w:eastAsia="Times New Roman" w:hAnsi="Arial" w:cs="Arial"/>
          <w:color w:val="000000"/>
          <w:sz w:val="24"/>
          <w:szCs w:val="24"/>
          <w:bdr w:val="none" w:sz="0" w:space="0" w:color="auto" w:frame="1"/>
          <w:lang w:eastAsia="en-IN"/>
        </w:rPr>
        <w:t>). The subjunctive form of </w:t>
      </w:r>
      <w:r w:rsidRPr="00AA1C4C">
        <w:rPr>
          <w:rFonts w:ascii="Arial" w:eastAsia="Times New Roman" w:hAnsi="Arial" w:cs="Arial"/>
          <w:i/>
          <w:iCs/>
          <w:color w:val="000000"/>
          <w:sz w:val="24"/>
          <w:szCs w:val="24"/>
          <w:bdr w:val="none" w:sz="0" w:space="0" w:color="auto" w:frame="1"/>
          <w:lang w:eastAsia="en-IN"/>
        </w:rPr>
        <w:t>to be</w:t>
      </w:r>
      <w:r w:rsidRPr="00AA1C4C">
        <w:rPr>
          <w:rFonts w:ascii="Arial" w:eastAsia="Times New Roman" w:hAnsi="Arial" w:cs="Arial"/>
          <w:color w:val="000000"/>
          <w:sz w:val="24"/>
          <w:szCs w:val="24"/>
          <w:bdr w:val="none" w:sz="0" w:space="0" w:color="auto" w:frame="1"/>
          <w:lang w:eastAsia="en-IN"/>
        </w:rPr>
        <w:t> is </w:t>
      </w:r>
      <w:r w:rsidRPr="00AA1C4C">
        <w:rPr>
          <w:rFonts w:ascii="Arial" w:eastAsia="Times New Roman" w:hAnsi="Arial" w:cs="Arial"/>
          <w:i/>
          <w:iCs/>
          <w:color w:val="000000"/>
          <w:sz w:val="24"/>
          <w:szCs w:val="24"/>
          <w:bdr w:val="none" w:sz="0" w:space="0" w:color="auto" w:frame="1"/>
          <w:lang w:eastAsia="en-IN"/>
        </w:rPr>
        <w:t>be</w:t>
      </w:r>
      <w:r w:rsidRPr="00AA1C4C">
        <w:rPr>
          <w:rFonts w:ascii="Arial" w:eastAsia="Times New Roman" w:hAnsi="Arial" w:cs="Arial"/>
          <w:color w:val="000000"/>
          <w:sz w:val="24"/>
          <w:szCs w:val="24"/>
          <w:bdr w:val="none" w:sz="0" w:space="0" w:color="auto" w:frame="1"/>
          <w:lang w:eastAsia="en-IN"/>
        </w:rPr>
        <w:t>; the subjunctive of </w:t>
      </w:r>
      <w:r w:rsidRPr="00AA1C4C">
        <w:rPr>
          <w:rFonts w:ascii="Arial" w:eastAsia="Times New Roman" w:hAnsi="Arial" w:cs="Arial"/>
          <w:i/>
          <w:iCs/>
          <w:color w:val="000000"/>
          <w:sz w:val="24"/>
          <w:szCs w:val="24"/>
          <w:bdr w:val="none" w:sz="0" w:space="0" w:color="auto" w:frame="1"/>
          <w:lang w:eastAsia="en-IN"/>
        </w:rPr>
        <w:t>to have</w:t>
      </w:r>
      <w:r w:rsidRPr="00AA1C4C">
        <w:rPr>
          <w:rFonts w:ascii="Arial" w:eastAsia="Times New Roman" w:hAnsi="Arial" w:cs="Arial"/>
          <w:color w:val="000000"/>
          <w:sz w:val="24"/>
          <w:szCs w:val="24"/>
          <w:bdr w:val="none" w:sz="0" w:space="0" w:color="auto" w:frame="1"/>
          <w:lang w:eastAsia="en-IN"/>
        </w:rPr>
        <w:t> is </w:t>
      </w:r>
      <w:r w:rsidRPr="00AA1C4C">
        <w:rPr>
          <w:rFonts w:ascii="Arial" w:eastAsia="Times New Roman" w:hAnsi="Arial" w:cs="Arial"/>
          <w:i/>
          <w:iCs/>
          <w:color w:val="000000"/>
          <w:sz w:val="24"/>
          <w:szCs w:val="24"/>
          <w:bdr w:val="none" w:sz="0" w:space="0" w:color="auto" w:frame="1"/>
          <w:lang w:eastAsia="en-IN"/>
        </w:rPr>
        <w:t>have</w:t>
      </w:r>
      <w:r w:rsidRPr="00AA1C4C">
        <w:rPr>
          <w:rFonts w:ascii="Arial" w:eastAsia="Times New Roman" w:hAnsi="Arial" w:cs="Arial"/>
          <w:color w:val="000000"/>
          <w:sz w:val="24"/>
          <w:szCs w:val="24"/>
          <w:bdr w:val="none" w:sz="0" w:space="0" w:color="auto" w:frame="1"/>
          <w:lang w:eastAsia="en-IN"/>
        </w:rPr>
        <w:t>.</w:t>
      </w:r>
    </w:p>
    <w:p w14:paraId="2B02E1EC" w14:textId="77777777" w:rsidR="00AA1C4C" w:rsidRPr="00AA1C4C" w:rsidRDefault="00AA1C4C" w:rsidP="00AA1C4C">
      <w:pPr>
        <w:numPr>
          <w:ilvl w:val="0"/>
          <w:numId w:val="16"/>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In the past, </w:t>
      </w:r>
      <w:proofErr w:type="gramStart"/>
      <w:r w:rsidRPr="00AA1C4C">
        <w:rPr>
          <w:rFonts w:ascii="Arial" w:eastAsia="Times New Roman" w:hAnsi="Arial" w:cs="Arial"/>
          <w:i/>
          <w:iCs/>
          <w:color w:val="000000"/>
          <w:sz w:val="24"/>
          <w:szCs w:val="24"/>
          <w:bdr w:val="none" w:sz="0" w:space="0" w:color="auto" w:frame="1"/>
          <w:lang w:eastAsia="en-IN"/>
        </w:rPr>
        <w:t>were</w:t>
      </w:r>
      <w:proofErr w:type="gramEnd"/>
      <w:r w:rsidRPr="00AA1C4C">
        <w:rPr>
          <w:rFonts w:ascii="Arial" w:eastAsia="Times New Roman" w:hAnsi="Arial" w:cs="Arial"/>
          <w:color w:val="000000"/>
          <w:sz w:val="24"/>
          <w:szCs w:val="24"/>
          <w:bdr w:val="none" w:sz="0" w:space="0" w:color="auto" w:frame="1"/>
          <w:lang w:eastAsia="en-IN"/>
        </w:rPr>
        <w:t> is used with both singular and plural.</w:t>
      </w:r>
    </w:p>
    <w:p w14:paraId="28A1F7D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Present: </w:t>
      </w:r>
    </w:p>
    <w:p w14:paraId="68AEF76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Even in the Internet age, it is </w:t>
      </w:r>
      <w:r w:rsidRPr="00AA1C4C">
        <w:rPr>
          <w:rFonts w:ascii="Arial" w:eastAsia="Times New Roman" w:hAnsi="Arial" w:cs="Arial"/>
          <w:color w:val="000000"/>
          <w:sz w:val="24"/>
          <w:szCs w:val="24"/>
          <w:u w:val="single"/>
          <w:bdr w:val="none" w:sz="0" w:space="0" w:color="auto" w:frame="1"/>
          <w:lang w:eastAsia="en-IN"/>
        </w:rPr>
        <w:t>important</w:t>
      </w:r>
      <w:r w:rsidRPr="00AA1C4C">
        <w:rPr>
          <w:rFonts w:ascii="Arial" w:eastAsia="Times New Roman" w:hAnsi="Arial" w:cs="Arial"/>
          <w:color w:val="000000"/>
          <w:sz w:val="24"/>
          <w:szCs w:val="24"/>
          <w:bdr w:val="none" w:sz="0" w:space="0" w:color="auto" w:frame="1"/>
          <w:lang w:eastAsia="en-IN"/>
        </w:rPr>
        <w:t> that traditional copyright protections </w:t>
      </w:r>
      <w:r w:rsidRPr="00AA1C4C">
        <w:rPr>
          <w:rFonts w:ascii="Arial" w:eastAsia="Times New Roman" w:hAnsi="Arial" w:cs="Arial"/>
          <w:b/>
          <w:bCs/>
          <w:color w:val="000000"/>
          <w:sz w:val="24"/>
          <w:szCs w:val="24"/>
          <w:bdr w:val="none" w:sz="0" w:space="0" w:color="auto" w:frame="1"/>
          <w:lang w:eastAsia="en-IN"/>
        </w:rPr>
        <w:t>are </w:t>
      </w:r>
      <w:r w:rsidRPr="00AA1C4C">
        <w:rPr>
          <w:rFonts w:ascii="Arial" w:eastAsia="Times New Roman" w:hAnsi="Arial" w:cs="Arial"/>
          <w:color w:val="000000"/>
          <w:sz w:val="24"/>
          <w:szCs w:val="24"/>
          <w:bdr w:val="none" w:sz="0" w:space="0" w:color="auto" w:frame="1"/>
          <w:lang w:eastAsia="en-IN"/>
        </w:rPr>
        <w:t>not abolished because they uphold the idea that people should be rewarded for original work.</w:t>
      </w:r>
    </w:p>
    <w:p w14:paraId="1B554E7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Correct:</w:t>
      </w:r>
      <w:r w:rsidRPr="00AA1C4C">
        <w:rPr>
          <w:rFonts w:ascii="Arial" w:eastAsia="Times New Roman" w:hAnsi="Arial" w:cs="Arial"/>
          <w:color w:val="000000"/>
          <w:sz w:val="24"/>
          <w:szCs w:val="24"/>
          <w:bdr w:val="none" w:sz="0" w:space="0" w:color="auto" w:frame="1"/>
          <w:lang w:eastAsia="en-IN"/>
        </w:rPr>
        <w:t> Even in the Internet age, it is </w:t>
      </w:r>
      <w:r w:rsidRPr="00AA1C4C">
        <w:rPr>
          <w:rFonts w:ascii="Arial" w:eastAsia="Times New Roman" w:hAnsi="Arial" w:cs="Arial"/>
          <w:color w:val="000000"/>
          <w:sz w:val="24"/>
          <w:szCs w:val="24"/>
          <w:u w:val="single"/>
          <w:bdr w:val="none" w:sz="0" w:space="0" w:color="auto" w:frame="1"/>
          <w:lang w:eastAsia="en-IN"/>
        </w:rPr>
        <w:t>important</w:t>
      </w:r>
      <w:r w:rsidRPr="00AA1C4C">
        <w:rPr>
          <w:rFonts w:ascii="Arial" w:eastAsia="Times New Roman" w:hAnsi="Arial" w:cs="Arial"/>
          <w:color w:val="000000"/>
          <w:sz w:val="24"/>
          <w:szCs w:val="24"/>
          <w:bdr w:val="none" w:sz="0" w:space="0" w:color="auto" w:frame="1"/>
          <w:lang w:eastAsia="en-IN"/>
        </w:rPr>
        <w:t> that traditional copyright protections not </w:t>
      </w:r>
      <w:r w:rsidRPr="00AA1C4C">
        <w:rPr>
          <w:rFonts w:ascii="Arial" w:eastAsia="Times New Roman" w:hAnsi="Arial" w:cs="Arial"/>
          <w:b/>
          <w:bCs/>
          <w:color w:val="000000"/>
          <w:sz w:val="24"/>
          <w:szCs w:val="24"/>
          <w:bdr w:val="none" w:sz="0" w:space="0" w:color="auto" w:frame="1"/>
          <w:lang w:eastAsia="en-IN"/>
        </w:rPr>
        <w:t>be</w:t>
      </w:r>
      <w:r w:rsidRPr="00AA1C4C">
        <w:rPr>
          <w:rFonts w:ascii="Arial" w:eastAsia="Times New Roman" w:hAnsi="Arial" w:cs="Arial"/>
          <w:color w:val="000000"/>
          <w:sz w:val="24"/>
          <w:szCs w:val="24"/>
          <w:bdr w:val="none" w:sz="0" w:space="0" w:color="auto" w:frame="1"/>
          <w:lang w:eastAsia="en-IN"/>
        </w:rPr>
        <w:t> abolished because they uphold the idea that people should be rewarded for original work.</w:t>
      </w:r>
    </w:p>
    <w:p w14:paraId="32B0A36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Past: </w:t>
      </w:r>
    </w:p>
    <w:p w14:paraId="3D7923F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If the traditional concept of copyright protection </w:t>
      </w:r>
      <w:r w:rsidRPr="00AA1C4C">
        <w:rPr>
          <w:rFonts w:ascii="Arial" w:eastAsia="Times New Roman" w:hAnsi="Arial" w:cs="Arial"/>
          <w:b/>
          <w:bCs/>
          <w:color w:val="000000"/>
          <w:sz w:val="24"/>
          <w:szCs w:val="24"/>
          <w:bdr w:val="none" w:sz="0" w:space="0" w:color="auto" w:frame="1"/>
          <w:lang w:eastAsia="en-IN"/>
        </w:rPr>
        <w:t>was</w:t>
      </w:r>
      <w:r w:rsidRPr="00AA1C4C">
        <w:rPr>
          <w:rFonts w:ascii="Arial" w:eastAsia="Times New Roman" w:hAnsi="Arial" w:cs="Arial"/>
          <w:color w:val="000000"/>
          <w:sz w:val="24"/>
          <w:szCs w:val="24"/>
          <w:bdr w:val="none" w:sz="0" w:space="0" w:color="auto" w:frame="1"/>
          <w:lang w:eastAsia="en-IN"/>
        </w:rPr>
        <w:t> abolished, then the idea that people should be rewarded for original work would be seriously jeopardized.</w:t>
      </w:r>
    </w:p>
    <w:p w14:paraId="6B64D4F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 </w:t>
      </w:r>
      <w:r w:rsidRPr="00AA1C4C">
        <w:rPr>
          <w:rFonts w:ascii="Arial" w:eastAsia="Times New Roman" w:hAnsi="Arial" w:cs="Arial"/>
          <w:color w:val="000000"/>
          <w:sz w:val="24"/>
          <w:szCs w:val="24"/>
          <w:bdr w:val="none" w:sz="0" w:space="0" w:color="auto" w:frame="1"/>
          <w:lang w:eastAsia="en-IN"/>
        </w:rPr>
        <w:t>If the traditional concept of copyright protection </w:t>
      </w:r>
      <w:r w:rsidRPr="00AA1C4C">
        <w:rPr>
          <w:rFonts w:ascii="Arial" w:eastAsia="Times New Roman" w:hAnsi="Arial" w:cs="Arial"/>
          <w:b/>
          <w:bCs/>
          <w:color w:val="000000"/>
          <w:sz w:val="24"/>
          <w:szCs w:val="24"/>
          <w:bdr w:val="none" w:sz="0" w:space="0" w:color="auto" w:frame="1"/>
          <w:lang w:eastAsia="en-IN"/>
        </w:rPr>
        <w:t>were</w:t>
      </w:r>
      <w:r w:rsidRPr="00AA1C4C">
        <w:rPr>
          <w:rFonts w:ascii="Arial" w:eastAsia="Times New Roman" w:hAnsi="Arial" w:cs="Arial"/>
          <w:color w:val="000000"/>
          <w:sz w:val="24"/>
          <w:szCs w:val="24"/>
          <w:bdr w:val="none" w:sz="0" w:space="0" w:color="auto" w:frame="1"/>
          <w:lang w:eastAsia="en-IN"/>
        </w:rPr>
        <w:t> abolished, then the idea that people should be rewarded for original work would be seriously jeopardized.</w:t>
      </w:r>
    </w:p>
    <w:p w14:paraId="164B616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64E4532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D. Sequence of tenses: “if” (hypothetical) clauses vs. main clauses</w:t>
      </w:r>
    </w:p>
    <w:p w14:paraId="2656FBD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u w:val="single"/>
          <w:bdr w:val="none" w:sz="0" w:space="0" w:color="auto" w:frame="1"/>
          <w:lang w:eastAsia="en-IN"/>
        </w:rPr>
        <w:t>If Clause</w:t>
      </w:r>
      <w:r w:rsidRPr="00AA1C4C">
        <w:rPr>
          <w:rFonts w:ascii="Arial" w:eastAsia="Times New Roman" w:hAnsi="Arial" w:cs="Arial"/>
          <w:color w:val="000000"/>
          <w:sz w:val="24"/>
          <w:szCs w:val="24"/>
          <w:u w:val="single"/>
          <w:bdr w:val="none" w:sz="0" w:space="0" w:color="auto" w:frame="1"/>
          <w:lang w:eastAsia="en-IN"/>
        </w:rPr>
        <w:br/>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If X happens/Should X happen</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If X happened/If X were to happen</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If X had happened/Had X happened</w:t>
      </w:r>
    </w:p>
    <w:p w14:paraId="7208974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u w:val="single"/>
          <w:bdr w:val="none" w:sz="0" w:space="0" w:color="auto" w:frame="1"/>
          <w:lang w:eastAsia="en-IN"/>
        </w:rPr>
        <w:t>Main Clause</w:t>
      </w:r>
      <w:r w:rsidRPr="00AA1C4C">
        <w:rPr>
          <w:rFonts w:ascii="Arial" w:eastAsia="Times New Roman" w:hAnsi="Arial" w:cs="Arial"/>
          <w:color w:val="000000"/>
          <w:sz w:val="24"/>
          <w:szCs w:val="24"/>
          <w:u w:val="single"/>
          <w:bdr w:val="none" w:sz="0" w:space="0" w:color="auto" w:frame="1"/>
          <w:lang w:eastAsia="en-IN"/>
        </w:rPr>
        <w:br/>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Y occurs, Y will occur</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Y would occur</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Y would have occurred</w:t>
      </w:r>
    </w:p>
    <w:p w14:paraId="4E9FC09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61ACB713"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VII. </w:t>
      </w:r>
      <w:r w:rsidRPr="00AA1C4C">
        <w:rPr>
          <w:rFonts w:ascii="Arial" w:eastAsia="Times New Roman" w:hAnsi="Arial" w:cs="Arial"/>
          <w:b/>
          <w:bCs/>
          <w:color w:val="003366"/>
          <w:sz w:val="29"/>
          <w:szCs w:val="29"/>
          <w:u w:val="single"/>
          <w:bdr w:val="none" w:sz="0" w:space="0" w:color="auto" w:frame="1"/>
          <w:lang w:eastAsia="en-IN"/>
        </w:rPr>
        <w:t>Faulty Comparisons</w:t>
      </w:r>
    </w:p>
    <w:p w14:paraId="39F839A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A. People vs. Things</w:t>
      </w:r>
    </w:p>
    <w:p w14:paraId="02C8AF2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Compare people to people and things to things. Note that correct answers often replace a noun in the comparison with the pronoun phrase </w:t>
      </w:r>
      <w:r w:rsidRPr="00AA1C4C">
        <w:rPr>
          <w:rFonts w:ascii="Arial" w:eastAsia="Times New Roman" w:hAnsi="Arial" w:cs="Arial"/>
          <w:i/>
          <w:iCs/>
          <w:color w:val="000000"/>
          <w:sz w:val="24"/>
          <w:szCs w:val="24"/>
          <w:bdr w:val="none" w:sz="0" w:space="0" w:color="auto" w:frame="1"/>
          <w:lang w:eastAsia="en-IN"/>
        </w:rPr>
        <w:t>that of</w:t>
      </w:r>
      <w:r w:rsidRPr="00AA1C4C">
        <w:rPr>
          <w:rFonts w:ascii="Arial" w:eastAsia="Times New Roman" w:hAnsi="Arial" w:cs="Arial"/>
          <w:color w:val="000000"/>
          <w:sz w:val="24"/>
          <w:szCs w:val="24"/>
          <w:bdr w:val="none" w:sz="0" w:space="0" w:color="auto" w:frame="1"/>
          <w:lang w:eastAsia="en-IN"/>
        </w:rPr>
        <w:t> (sing.) or </w:t>
      </w:r>
      <w:r w:rsidRPr="00AA1C4C">
        <w:rPr>
          <w:rFonts w:ascii="Arial" w:eastAsia="Times New Roman" w:hAnsi="Arial" w:cs="Arial"/>
          <w:i/>
          <w:iCs/>
          <w:color w:val="000000"/>
          <w:sz w:val="24"/>
          <w:szCs w:val="24"/>
          <w:bdr w:val="none" w:sz="0" w:space="0" w:color="auto" w:frame="1"/>
          <w:lang w:eastAsia="en-IN"/>
        </w:rPr>
        <w:t>those of</w:t>
      </w:r>
      <w:r w:rsidRPr="00AA1C4C">
        <w:rPr>
          <w:rFonts w:ascii="Arial" w:eastAsia="Times New Roman" w:hAnsi="Arial" w:cs="Arial"/>
          <w:color w:val="000000"/>
          <w:sz w:val="24"/>
          <w:szCs w:val="24"/>
          <w:bdr w:val="none" w:sz="0" w:space="0" w:color="auto" w:frame="1"/>
          <w:lang w:eastAsia="en-IN"/>
        </w:rPr>
        <w:t> (p.).</w:t>
      </w:r>
    </w:p>
    <w:p w14:paraId="67F381A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While Thackeray and Dickens were both renowned as authors during the nineteenth century, today the </w:t>
      </w:r>
      <w:r w:rsidRPr="00AA1C4C">
        <w:rPr>
          <w:rFonts w:ascii="Arial" w:eastAsia="Times New Roman" w:hAnsi="Arial" w:cs="Arial"/>
          <w:color w:val="000000"/>
          <w:sz w:val="24"/>
          <w:szCs w:val="24"/>
          <w:u w:val="single"/>
          <w:bdr w:val="none" w:sz="0" w:space="0" w:color="auto" w:frame="1"/>
          <w:lang w:eastAsia="en-IN"/>
        </w:rPr>
        <w:t>novels of Dickens</w:t>
      </w:r>
      <w:r w:rsidRPr="00AA1C4C">
        <w:rPr>
          <w:rFonts w:ascii="Arial" w:eastAsia="Times New Roman" w:hAnsi="Arial" w:cs="Arial"/>
          <w:color w:val="000000"/>
          <w:sz w:val="24"/>
          <w:szCs w:val="24"/>
          <w:bdr w:val="none" w:sz="0" w:space="0" w:color="auto" w:frame="1"/>
          <w:lang w:eastAsia="en-IN"/>
        </w:rPr>
        <w:t> are more widely read than </w:t>
      </w:r>
      <w:r w:rsidRPr="00AA1C4C">
        <w:rPr>
          <w:rFonts w:ascii="Arial" w:eastAsia="Times New Roman" w:hAnsi="Arial" w:cs="Arial"/>
          <w:b/>
          <w:bCs/>
          <w:color w:val="000000"/>
          <w:sz w:val="24"/>
          <w:szCs w:val="24"/>
          <w:bdr w:val="none" w:sz="0" w:space="0" w:color="auto" w:frame="1"/>
          <w:lang w:eastAsia="en-IN"/>
        </w:rPr>
        <w:t>Thackeray</w:t>
      </w:r>
      <w:r w:rsidRPr="00AA1C4C">
        <w:rPr>
          <w:rFonts w:ascii="Arial" w:eastAsia="Times New Roman" w:hAnsi="Arial" w:cs="Arial"/>
          <w:color w:val="000000"/>
          <w:sz w:val="24"/>
          <w:szCs w:val="24"/>
          <w:bdr w:val="none" w:sz="0" w:space="0" w:color="auto" w:frame="1"/>
          <w:lang w:eastAsia="en-IN"/>
        </w:rPr>
        <w:t>.</w:t>
      </w:r>
    </w:p>
    <w:p w14:paraId="03C2608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While Thackeray and Dickens were both renowned as authors during the nineteenth century, today the </w:t>
      </w:r>
      <w:r w:rsidRPr="00AA1C4C">
        <w:rPr>
          <w:rFonts w:ascii="Arial" w:eastAsia="Times New Roman" w:hAnsi="Arial" w:cs="Arial"/>
          <w:color w:val="000000"/>
          <w:sz w:val="24"/>
          <w:szCs w:val="24"/>
          <w:u w:val="single"/>
          <w:bdr w:val="none" w:sz="0" w:space="0" w:color="auto" w:frame="1"/>
          <w:lang w:eastAsia="en-IN"/>
        </w:rPr>
        <w:t>novels of Dickens</w:t>
      </w:r>
      <w:r w:rsidRPr="00AA1C4C">
        <w:rPr>
          <w:rFonts w:ascii="Arial" w:eastAsia="Times New Roman" w:hAnsi="Arial" w:cs="Arial"/>
          <w:color w:val="000000"/>
          <w:sz w:val="24"/>
          <w:szCs w:val="24"/>
          <w:bdr w:val="none" w:sz="0" w:space="0" w:color="auto" w:frame="1"/>
          <w:lang w:eastAsia="en-IN"/>
        </w:rPr>
        <w:t> are more widely read than </w:t>
      </w:r>
      <w:r w:rsidRPr="00AA1C4C">
        <w:rPr>
          <w:rFonts w:ascii="Arial" w:eastAsia="Times New Roman" w:hAnsi="Arial" w:cs="Arial"/>
          <w:b/>
          <w:bCs/>
          <w:color w:val="000000"/>
          <w:sz w:val="24"/>
          <w:szCs w:val="24"/>
          <w:bdr w:val="none" w:sz="0" w:space="0" w:color="auto" w:frame="1"/>
          <w:lang w:eastAsia="en-IN"/>
        </w:rPr>
        <w:t>those of Thackeray</w:t>
      </w:r>
    </w:p>
    <w:p w14:paraId="52FEF37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Note that possessive constructions can be formed in a variety of ways: the novels of Thackeray = those of Thackeray = Thackeray’s novels = Thackeray’s. Any of these options can be used, regardless of how the other side of the comparison is constructed.</w:t>
      </w:r>
    </w:p>
    <w:p w14:paraId="19CFDC5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64434C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Non-Equivalent Things</w:t>
      </w:r>
    </w:p>
    <w:p w14:paraId="11AA250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Unlike </w:t>
      </w:r>
      <w:r w:rsidRPr="00AA1C4C">
        <w:rPr>
          <w:rFonts w:ascii="Arial" w:eastAsia="Times New Roman" w:hAnsi="Arial" w:cs="Arial"/>
          <w:color w:val="000000"/>
          <w:sz w:val="24"/>
          <w:szCs w:val="24"/>
          <w:u w:val="single"/>
          <w:bdr w:val="none" w:sz="0" w:space="0" w:color="auto" w:frame="1"/>
          <w:lang w:eastAsia="en-IN"/>
        </w:rPr>
        <w:t>a train</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the length of a tram</w:t>
      </w:r>
      <w:r w:rsidRPr="00AA1C4C">
        <w:rPr>
          <w:rFonts w:ascii="Arial" w:eastAsia="Times New Roman" w:hAnsi="Arial" w:cs="Arial"/>
          <w:color w:val="000000"/>
          <w:sz w:val="24"/>
          <w:szCs w:val="24"/>
          <w:bdr w:val="none" w:sz="0" w:space="0" w:color="auto" w:frame="1"/>
          <w:lang w:eastAsia="en-IN"/>
        </w:rPr>
        <w:t> is usually limited to one or two cars, which may run either on train tracks or directly on the street.</w:t>
      </w:r>
    </w:p>
    <w:p w14:paraId="475AD90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Unlike </w:t>
      </w:r>
      <w:r w:rsidRPr="00AA1C4C">
        <w:rPr>
          <w:rFonts w:ascii="Arial" w:eastAsia="Times New Roman" w:hAnsi="Arial" w:cs="Arial"/>
          <w:color w:val="000000"/>
          <w:sz w:val="24"/>
          <w:szCs w:val="24"/>
          <w:u w:val="single"/>
          <w:bdr w:val="none" w:sz="0" w:space="0" w:color="auto" w:frame="1"/>
          <w:lang w:eastAsia="en-IN"/>
        </w:rPr>
        <w:t>a train</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a tram</w:t>
      </w:r>
      <w:r w:rsidRPr="00AA1C4C">
        <w:rPr>
          <w:rFonts w:ascii="Arial" w:eastAsia="Times New Roman" w:hAnsi="Arial" w:cs="Arial"/>
          <w:color w:val="000000"/>
          <w:sz w:val="24"/>
          <w:szCs w:val="24"/>
          <w:bdr w:val="none" w:sz="0" w:space="0" w:color="auto" w:frame="1"/>
          <w:lang w:eastAsia="en-IN"/>
        </w:rPr>
        <w:t> is usually limited to one or two cars, which may run either on train tracks or directly on the street.</w:t>
      </w:r>
    </w:p>
    <w:p w14:paraId="0345B65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24701F2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 Comparative Phrases</w:t>
      </w:r>
    </w:p>
    <w:p w14:paraId="7C684AA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Comparative phrases can also be formed awkwardly or un-idiomatically. Correct answers tend to include </w:t>
      </w:r>
      <w:r w:rsidRPr="00AA1C4C">
        <w:rPr>
          <w:rFonts w:ascii="Arial" w:eastAsia="Times New Roman" w:hAnsi="Arial" w:cs="Arial"/>
          <w:i/>
          <w:iCs/>
          <w:color w:val="000000"/>
          <w:sz w:val="24"/>
          <w:szCs w:val="24"/>
          <w:bdr w:val="none" w:sz="0" w:space="0" w:color="auto" w:frame="1"/>
          <w:lang w:eastAsia="en-IN"/>
        </w:rPr>
        <w:t>like</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i/>
          <w:iCs/>
          <w:color w:val="000000"/>
          <w:sz w:val="24"/>
          <w:szCs w:val="24"/>
          <w:bdr w:val="none" w:sz="0" w:space="0" w:color="auto" w:frame="1"/>
          <w:lang w:eastAsia="en-IN"/>
        </w:rPr>
        <w:t>unlike</w:t>
      </w:r>
      <w:r w:rsidRPr="00AA1C4C">
        <w:rPr>
          <w:rFonts w:ascii="Arial" w:eastAsia="Times New Roman" w:hAnsi="Arial" w:cs="Arial"/>
          <w:color w:val="000000"/>
          <w:sz w:val="24"/>
          <w:szCs w:val="24"/>
          <w:bdr w:val="none" w:sz="0" w:space="0" w:color="auto" w:frame="1"/>
          <w:lang w:eastAsia="en-IN"/>
        </w:rPr>
        <w:t>, whereas incorrect answers tend to be much wordier.</w:t>
      </w:r>
    </w:p>
    <w:p w14:paraId="4804C29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Errors involving comparative phrases may also be combined with errors testing comparisons themselves.</w:t>
      </w:r>
    </w:p>
    <w:p w14:paraId="79A9A6C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 Contrasting with Thackeray</w:t>
      </w:r>
      <w:r w:rsidRPr="00AA1C4C">
        <w:rPr>
          <w:rFonts w:ascii="Arial" w:eastAsia="Times New Roman" w:hAnsi="Arial" w:cs="Arial"/>
          <w:color w:val="000000"/>
          <w:sz w:val="24"/>
          <w:szCs w:val="24"/>
          <w:bdr w:val="none" w:sz="0" w:space="0" w:color="auto" w:frame="1"/>
          <w:lang w:eastAsia="en-IN"/>
        </w:rPr>
        <w:t xml:space="preserve">, who fell out of </w:t>
      </w:r>
      <w:proofErr w:type="spellStart"/>
      <w:r w:rsidRPr="00AA1C4C">
        <w:rPr>
          <w:rFonts w:ascii="Arial" w:eastAsia="Times New Roman" w:hAnsi="Arial" w:cs="Arial"/>
          <w:color w:val="000000"/>
          <w:sz w:val="24"/>
          <w:szCs w:val="24"/>
          <w:bdr w:val="none" w:sz="0" w:space="0" w:color="auto" w:frame="1"/>
          <w:lang w:eastAsia="en-IN"/>
        </w:rPr>
        <w:t>favor</w:t>
      </w:r>
      <w:proofErr w:type="spellEnd"/>
      <w:r w:rsidRPr="00AA1C4C">
        <w:rPr>
          <w:rFonts w:ascii="Arial" w:eastAsia="Times New Roman" w:hAnsi="Arial" w:cs="Arial"/>
          <w:color w:val="000000"/>
          <w:sz w:val="24"/>
          <w:szCs w:val="24"/>
          <w:bdr w:val="none" w:sz="0" w:space="0" w:color="auto" w:frame="1"/>
          <w:lang w:eastAsia="en-IN"/>
        </w:rPr>
        <w:t xml:space="preserve"> during the twentieth century, </w:t>
      </w:r>
      <w:r w:rsidRPr="00AA1C4C">
        <w:rPr>
          <w:rFonts w:ascii="Arial" w:eastAsia="Times New Roman" w:hAnsi="Arial" w:cs="Arial"/>
          <w:color w:val="000000"/>
          <w:sz w:val="24"/>
          <w:szCs w:val="24"/>
          <w:u w:val="single"/>
          <w:bdr w:val="none" w:sz="0" w:space="0" w:color="auto" w:frame="1"/>
          <w:lang w:eastAsia="en-IN"/>
        </w:rPr>
        <w:t>the novels of Dickens</w:t>
      </w:r>
      <w:r w:rsidRPr="00AA1C4C">
        <w:rPr>
          <w:rFonts w:ascii="Arial" w:eastAsia="Times New Roman" w:hAnsi="Arial" w:cs="Arial"/>
          <w:color w:val="000000"/>
          <w:sz w:val="24"/>
          <w:szCs w:val="24"/>
          <w:bdr w:val="none" w:sz="0" w:space="0" w:color="auto" w:frame="1"/>
          <w:lang w:eastAsia="en-IN"/>
        </w:rPr>
        <w:t> have enjoyed uninterrupted popularity since they first appeared.</w:t>
      </w:r>
    </w:p>
    <w:p w14:paraId="7C6FA8D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Unlike the novels of Thackeray</w:t>
      </w:r>
      <w:r w:rsidRPr="00AA1C4C">
        <w:rPr>
          <w:rFonts w:ascii="Arial" w:eastAsia="Times New Roman" w:hAnsi="Arial" w:cs="Arial"/>
          <w:color w:val="000000"/>
          <w:sz w:val="24"/>
          <w:szCs w:val="24"/>
          <w:bdr w:val="none" w:sz="0" w:space="0" w:color="auto" w:frame="1"/>
          <w:lang w:eastAsia="en-IN"/>
        </w:rPr>
        <w:t xml:space="preserve">, which fell out of </w:t>
      </w:r>
      <w:proofErr w:type="spellStart"/>
      <w:r w:rsidRPr="00AA1C4C">
        <w:rPr>
          <w:rFonts w:ascii="Arial" w:eastAsia="Times New Roman" w:hAnsi="Arial" w:cs="Arial"/>
          <w:color w:val="000000"/>
          <w:sz w:val="24"/>
          <w:szCs w:val="24"/>
          <w:bdr w:val="none" w:sz="0" w:space="0" w:color="auto" w:frame="1"/>
          <w:lang w:eastAsia="en-IN"/>
        </w:rPr>
        <w:t>favor</w:t>
      </w:r>
      <w:proofErr w:type="spellEnd"/>
      <w:r w:rsidRPr="00AA1C4C">
        <w:rPr>
          <w:rFonts w:ascii="Arial" w:eastAsia="Times New Roman" w:hAnsi="Arial" w:cs="Arial"/>
          <w:color w:val="000000"/>
          <w:sz w:val="24"/>
          <w:szCs w:val="24"/>
          <w:bdr w:val="none" w:sz="0" w:space="0" w:color="auto" w:frame="1"/>
          <w:lang w:eastAsia="en-IN"/>
        </w:rPr>
        <w:t xml:space="preserve"> during the twentieth century, </w:t>
      </w:r>
      <w:r w:rsidRPr="00AA1C4C">
        <w:rPr>
          <w:rFonts w:ascii="Arial" w:eastAsia="Times New Roman" w:hAnsi="Arial" w:cs="Arial"/>
          <w:color w:val="000000"/>
          <w:sz w:val="24"/>
          <w:szCs w:val="24"/>
          <w:u w:val="single"/>
          <w:bdr w:val="none" w:sz="0" w:space="0" w:color="auto" w:frame="1"/>
          <w:lang w:eastAsia="en-IN"/>
        </w:rPr>
        <w:t>the novels of Dickens</w:t>
      </w:r>
      <w:r w:rsidRPr="00AA1C4C">
        <w:rPr>
          <w:rFonts w:ascii="Arial" w:eastAsia="Times New Roman" w:hAnsi="Arial" w:cs="Arial"/>
          <w:color w:val="000000"/>
          <w:sz w:val="24"/>
          <w:szCs w:val="24"/>
          <w:bdr w:val="none" w:sz="0" w:space="0" w:color="auto" w:frame="1"/>
          <w:lang w:eastAsia="en-IN"/>
        </w:rPr>
        <w:t> have enjoyed uninterrupted popularity since they first appeared.</w:t>
      </w:r>
    </w:p>
    <w:p w14:paraId="62ACE87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E60000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D. Like vs. As</w:t>
      </w:r>
    </w:p>
    <w:p w14:paraId="63ED75E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Like = compare nouns: x is like y</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As = compare clauses (clause includes a subject + verb)</w:t>
      </w:r>
    </w:p>
    <w:p w14:paraId="27D1716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Health insurance, </w:t>
      </w:r>
      <w:r w:rsidRPr="00AA1C4C">
        <w:rPr>
          <w:rFonts w:ascii="Arial" w:eastAsia="Times New Roman" w:hAnsi="Arial" w:cs="Arial"/>
          <w:b/>
          <w:bCs/>
          <w:color w:val="000000"/>
          <w:sz w:val="24"/>
          <w:szCs w:val="24"/>
          <w:bdr w:val="none" w:sz="0" w:space="0" w:color="auto" w:frame="1"/>
          <w:lang w:eastAsia="en-IN"/>
        </w:rPr>
        <w:t>as</w:t>
      </w:r>
      <w:r w:rsidRPr="00AA1C4C">
        <w:rPr>
          <w:rFonts w:ascii="Arial" w:eastAsia="Times New Roman" w:hAnsi="Arial" w:cs="Arial"/>
          <w:color w:val="000000"/>
          <w:sz w:val="24"/>
          <w:szCs w:val="24"/>
          <w:bdr w:val="none" w:sz="0" w:space="0" w:color="auto" w:frame="1"/>
          <w:lang w:eastAsia="en-IN"/>
        </w:rPr>
        <w:t> other forms of insurance, allows people to collectively pool their risk of incurring medical expenses.</w:t>
      </w:r>
    </w:p>
    <w:p w14:paraId="28F7EBE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Health insurance, </w:t>
      </w:r>
      <w:r w:rsidRPr="00AA1C4C">
        <w:rPr>
          <w:rFonts w:ascii="Arial" w:eastAsia="Times New Roman" w:hAnsi="Arial" w:cs="Arial"/>
          <w:b/>
          <w:bCs/>
          <w:color w:val="000000"/>
          <w:sz w:val="24"/>
          <w:szCs w:val="24"/>
          <w:bdr w:val="none" w:sz="0" w:space="0" w:color="auto" w:frame="1"/>
          <w:lang w:eastAsia="en-IN"/>
        </w:rPr>
        <w:t>like</w:t>
      </w:r>
      <w:r w:rsidRPr="00AA1C4C">
        <w:rPr>
          <w:rFonts w:ascii="Arial" w:eastAsia="Times New Roman" w:hAnsi="Arial" w:cs="Arial"/>
          <w:color w:val="000000"/>
          <w:sz w:val="24"/>
          <w:szCs w:val="24"/>
          <w:bdr w:val="none" w:sz="0" w:space="0" w:color="auto" w:frame="1"/>
          <w:lang w:eastAsia="en-IN"/>
        </w:rPr>
        <w:t> other forms of insurance, allows people to collectively pool their risk of incurring medical expenses.</w:t>
      </w:r>
    </w:p>
    <w:p w14:paraId="4A230B2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Health insurance allows people to collectively pool their risk of incurring medical expenses, </w:t>
      </w:r>
      <w:r w:rsidRPr="00AA1C4C">
        <w:rPr>
          <w:rFonts w:ascii="Arial" w:eastAsia="Times New Roman" w:hAnsi="Arial" w:cs="Arial"/>
          <w:b/>
          <w:bCs/>
          <w:color w:val="000000"/>
          <w:sz w:val="24"/>
          <w:szCs w:val="24"/>
          <w:bdr w:val="none" w:sz="0" w:space="0" w:color="auto" w:frame="1"/>
          <w:lang w:eastAsia="en-IN"/>
        </w:rPr>
        <w:t>like</w:t>
      </w:r>
      <w:r w:rsidRPr="00AA1C4C">
        <w:rPr>
          <w:rFonts w:ascii="Arial" w:eastAsia="Times New Roman" w:hAnsi="Arial" w:cs="Arial"/>
          <w:color w:val="000000"/>
          <w:sz w:val="24"/>
          <w:szCs w:val="24"/>
          <w:bdr w:val="none" w:sz="0" w:space="0" w:color="auto" w:frame="1"/>
          <w:lang w:eastAsia="en-IN"/>
        </w:rPr>
        <w:t> other forms of insurance </w:t>
      </w:r>
      <w:r w:rsidRPr="00AA1C4C">
        <w:rPr>
          <w:rFonts w:ascii="Arial" w:eastAsia="Times New Roman" w:hAnsi="Arial" w:cs="Arial"/>
          <w:color w:val="000000"/>
          <w:sz w:val="24"/>
          <w:szCs w:val="24"/>
          <w:u w:val="single"/>
          <w:bdr w:val="none" w:sz="0" w:space="0" w:color="auto" w:frame="1"/>
          <w:lang w:eastAsia="en-IN"/>
        </w:rPr>
        <w:t>do</w:t>
      </w:r>
      <w:r w:rsidRPr="00AA1C4C">
        <w:rPr>
          <w:rFonts w:ascii="Arial" w:eastAsia="Times New Roman" w:hAnsi="Arial" w:cs="Arial"/>
          <w:color w:val="000000"/>
          <w:sz w:val="24"/>
          <w:szCs w:val="24"/>
          <w:bdr w:val="none" w:sz="0" w:space="0" w:color="auto" w:frame="1"/>
          <w:lang w:eastAsia="en-IN"/>
        </w:rPr>
        <w:t>.</w:t>
      </w:r>
    </w:p>
    <w:p w14:paraId="3D700DD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Health insurance allows people to collectively pool their risk of incurring medical expenses, </w:t>
      </w:r>
      <w:r w:rsidRPr="00AA1C4C">
        <w:rPr>
          <w:rFonts w:ascii="Arial" w:eastAsia="Times New Roman" w:hAnsi="Arial" w:cs="Arial"/>
          <w:b/>
          <w:bCs/>
          <w:color w:val="000000"/>
          <w:sz w:val="24"/>
          <w:szCs w:val="24"/>
          <w:bdr w:val="none" w:sz="0" w:space="0" w:color="auto" w:frame="1"/>
          <w:lang w:eastAsia="en-IN"/>
        </w:rPr>
        <w:t>as</w:t>
      </w:r>
      <w:r w:rsidRPr="00AA1C4C">
        <w:rPr>
          <w:rFonts w:ascii="Arial" w:eastAsia="Times New Roman" w:hAnsi="Arial" w:cs="Arial"/>
          <w:color w:val="000000"/>
          <w:sz w:val="24"/>
          <w:szCs w:val="24"/>
          <w:bdr w:val="none" w:sz="0" w:space="0" w:color="auto" w:frame="1"/>
          <w:lang w:eastAsia="en-IN"/>
        </w:rPr>
        <w:t> other forms of insurance </w:t>
      </w:r>
      <w:r w:rsidRPr="00AA1C4C">
        <w:rPr>
          <w:rFonts w:ascii="Arial" w:eastAsia="Times New Roman" w:hAnsi="Arial" w:cs="Arial"/>
          <w:color w:val="000000"/>
          <w:sz w:val="24"/>
          <w:szCs w:val="24"/>
          <w:u w:val="single"/>
          <w:bdr w:val="none" w:sz="0" w:space="0" w:color="auto" w:frame="1"/>
          <w:lang w:eastAsia="en-IN"/>
        </w:rPr>
        <w:t>do</w:t>
      </w:r>
      <w:r w:rsidRPr="00AA1C4C">
        <w:rPr>
          <w:rFonts w:ascii="Arial" w:eastAsia="Times New Roman" w:hAnsi="Arial" w:cs="Arial"/>
          <w:color w:val="000000"/>
          <w:sz w:val="24"/>
          <w:szCs w:val="24"/>
          <w:bdr w:val="none" w:sz="0" w:space="0" w:color="auto" w:frame="1"/>
          <w:lang w:eastAsia="en-IN"/>
        </w:rPr>
        <w:t>.</w:t>
      </w:r>
    </w:p>
    <w:p w14:paraId="0ECFEB2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97D7FF9"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VIII. </w:t>
      </w:r>
      <w:r w:rsidRPr="00AA1C4C">
        <w:rPr>
          <w:rFonts w:ascii="Arial" w:eastAsia="Times New Roman" w:hAnsi="Arial" w:cs="Arial"/>
          <w:b/>
          <w:bCs/>
          <w:color w:val="003366"/>
          <w:sz w:val="29"/>
          <w:szCs w:val="29"/>
          <w:u w:val="single"/>
          <w:bdr w:val="none" w:sz="0" w:space="0" w:color="auto" w:frame="1"/>
          <w:lang w:eastAsia="en-IN"/>
        </w:rPr>
        <w:t>Amounts: Countable vs. Non-Countable</w:t>
      </w:r>
    </w:p>
    <w:p w14:paraId="3EA36BD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E6DF98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u w:val="single"/>
          <w:bdr w:val="none" w:sz="0" w:space="0" w:color="auto" w:frame="1"/>
          <w:lang w:eastAsia="en-IN"/>
        </w:rPr>
        <w:br/>
        <w:t>Countable (with pl. nouns)</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Number</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More</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Fewer</w:t>
      </w:r>
    </w:p>
    <w:p w14:paraId="7C0A1CE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u w:val="single"/>
          <w:bdr w:val="none" w:sz="0" w:space="0" w:color="auto" w:frame="1"/>
          <w:lang w:eastAsia="en-IN"/>
        </w:rPr>
        <w:br/>
        <w:t>Non-countable (with sing. nouns)</w:t>
      </w:r>
      <w:r w:rsidRPr="00AA1C4C">
        <w:rPr>
          <w:rFonts w:ascii="Arial" w:eastAsia="Times New Roman" w:hAnsi="Arial" w:cs="Arial"/>
          <w:b/>
          <w:bCs/>
          <w:color w:val="000000"/>
          <w:sz w:val="24"/>
          <w:szCs w:val="24"/>
          <w:u w:val="single"/>
          <w:bdr w:val="none" w:sz="0" w:space="0" w:color="auto" w:frame="1"/>
          <w:lang w:eastAsia="en-IN"/>
        </w:rPr>
        <w:br/>
      </w:r>
      <w:r w:rsidRPr="00AA1C4C">
        <w:rPr>
          <w:rFonts w:ascii="Arial" w:eastAsia="Times New Roman" w:hAnsi="Arial" w:cs="Arial"/>
          <w:color w:val="000000"/>
          <w:sz w:val="24"/>
          <w:szCs w:val="24"/>
          <w:bdr w:val="none" w:sz="0" w:space="0" w:color="auto" w:frame="1"/>
          <w:lang w:eastAsia="en-IN"/>
        </w:rPr>
        <w:t>Amount</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Much</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Less</w:t>
      </w:r>
    </w:p>
    <w:p w14:paraId="2B04F0D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Georges Bank seamounts rise thousands of feet from the ocean floor and are home to a large </w:t>
      </w:r>
      <w:r w:rsidRPr="00AA1C4C">
        <w:rPr>
          <w:rFonts w:ascii="Arial" w:eastAsia="Times New Roman" w:hAnsi="Arial" w:cs="Arial"/>
          <w:b/>
          <w:bCs/>
          <w:color w:val="000000"/>
          <w:sz w:val="24"/>
          <w:szCs w:val="24"/>
          <w:bdr w:val="none" w:sz="0" w:space="0" w:color="auto" w:frame="1"/>
          <w:lang w:eastAsia="en-IN"/>
        </w:rPr>
        <w:t>amount </w:t>
      </w:r>
      <w:r w:rsidRPr="00AA1C4C">
        <w:rPr>
          <w:rFonts w:ascii="Arial" w:eastAsia="Times New Roman" w:hAnsi="Arial" w:cs="Arial"/>
          <w:color w:val="000000"/>
          <w:sz w:val="24"/>
          <w:szCs w:val="24"/>
          <w:bdr w:val="none" w:sz="0" w:space="0" w:color="auto" w:frame="1"/>
          <w:lang w:eastAsia="en-IN"/>
        </w:rPr>
        <w:t>of </w:t>
      </w:r>
      <w:r w:rsidRPr="00AA1C4C">
        <w:rPr>
          <w:rFonts w:ascii="Arial" w:eastAsia="Times New Roman" w:hAnsi="Arial" w:cs="Arial"/>
          <w:color w:val="000000"/>
          <w:sz w:val="24"/>
          <w:szCs w:val="24"/>
          <w:u w:val="single"/>
          <w:bdr w:val="none" w:sz="0" w:space="0" w:color="auto" w:frame="1"/>
          <w:lang w:eastAsia="en-IN"/>
        </w:rPr>
        <w:t>deep-sea corals and sponge</w:t>
      </w:r>
      <w:r w:rsidRPr="00AA1C4C">
        <w:rPr>
          <w:rFonts w:ascii="Arial" w:eastAsia="Times New Roman" w:hAnsi="Arial" w:cs="Arial"/>
          <w:color w:val="000000"/>
          <w:sz w:val="24"/>
          <w:szCs w:val="24"/>
          <w:bdr w:val="none" w:sz="0" w:space="0" w:color="auto" w:frame="1"/>
          <w:lang w:eastAsia="en-IN"/>
        </w:rPr>
        <w:t>s, many of which are unknown to science.</w:t>
      </w:r>
    </w:p>
    <w:p w14:paraId="77973C4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Georges Bank seamounts rise thousands of feet from the ocean floor and are home to a large </w:t>
      </w:r>
      <w:r w:rsidRPr="00AA1C4C">
        <w:rPr>
          <w:rFonts w:ascii="Arial" w:eastAsia="Times New Roman" w:hAnsi="Arial" w:cs="Arial"/>
          <w:b/>
          <w:bCs/>
          <w:color w:val="000000"/>
          <w:sz w:val="24"/>
          <w:szCs w:val="24"/>
          <w:bdr w:val="none" w:sz="0" w:space="0" w:color="auto" w:frame="1"/>
          <w:lang w:eastAsia="en-IN"/>
        </w:rPr>
        <w:t>number </w:t>
      </w:r>
      <w:r w:rsidRPr="00AA1C4C">
        <w:rPr>
          <w:rFonts w:ascii="Arial" w:eastAsia="Times New Roman" w:hAnsi="Arial" w:cs="Arial"/>
          <w:color w:val="000000"/>
          <w:sz w:val="24"/>
          <w:szCs w:val="24"/>
          <w:bdr w:val="none" w:sz="0" w:space="0" w:color="auto" w:frame="1"/>
          <w:lang w:eastAsia="en-IN"/>
        </w:rPr>
        <w:t>of </w:t>
      </w:r>
      <w:r w:rsidRPr="00AA1C4C">
        <w:rPr>
          <w:rFonts w:ascii="Arial" w:eastAsia="Times New Roman" w:hAnsi="Arial" w:cs="Arial"/>
          <w:color w:val="000000"/>
          <w:sz w:val="24"/>
          <w:szCs w:val="24"/>
          <w:u w:val="single"/>
          <w:bdr w:val="none" w:sz="0" w:space="0" w:color="auto" w:frame="1"/>
          <w:lang w:eastAsia="en-IN"/>
        </w:rPr>
        <w:t>deep-sea corals and sponge</w:t>
      </w:r>
      <w:r w:rsidRPr="00AA1C4C">
        <w:rPr>
          <w:rFonts w:ascii="Arial" w:eastAsia="Times New Roman" w:hAnsi="Arial" w:cs="Arial"/>
          <w:color w:val="000000"/>
          <w:sz w:val="24"/>
          <w:szCs w:val="24"/>
          <w:bdr w:val="none" w:sz="0" w:space="0" w:color="auto" w:frame="1"/>
          <w:lang w:eastAsia="en-IN"/>
        </w:rPr>
        <w:t>s, many of which are unknown to science.</w:t>
      </w:r>
    </w:p>
    <w:p w14:paraId="7FF0F63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5A2193D6"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IX. </w:t>
      </w:r>
      <w:r w:rsidRPr="00AA1C4C">
        <w:rPr>
          <w:rFonts w:ascii="Arial" w:eastAsia="Times New Roman" w:hAnsi="Arial" w:cs="Arial"/>
          <w:b/>
          <w:bCs/>
          <w:color w:val="003366"/>
          <w:sz w:val="29"/>
          <w:szCs w:val="29"/>
          <w:u w:val="single"/>
          <w:bdr w:val="none" w:sz="0" w:space="0" w:color="auto" w:frame="1"/>
          <w:lang w:eastAsia="en-IN"/>
        </w:rPr>
        <w:t>Modification</w:t>
      </w:r>
    </w:p>
    <w:p w14:paraId="5531511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Rule: place modifiers as close as possible to the words or phrases they modify.</w:t>
      </w:r>
    </w:p>
    <w:p w14:paraId="6000726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A. Dangling Modifiers</w:t>
      </w:r>
    </w:p>
    <w:p w14:paraId="0C311F0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a sentence contains an introductory clause that describes (modifies) but does not name the subject, the subject must follow. Otherwise, the modifier is dangling.</w:t>
      </w:r>
    </w:p>
    <w:p w14:paraId="5380FC7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Among the most important incubators of the ocean’s ecosystem, food and shelter are provided by </w:t>
      </w:r>
      <w:r w:rsidRPr="00AA1C4C">
        <w:rPr>
          <w:rFonts w:ascii="Arial" w:eastAsia="Times New Roman" w:hAnsi="Arial" w:cs="Arial"/>
          <w:b/>
          <w:bCs/>
          <w:color w:val="000000"/>
          <w:sz w:val="24"/>
          <w:szCs w:val="24"/>
          <w:bdr w:val="none" w:sz="0" w:space="0" w:color="auto" w:frame="1"/>
          <w:lang w:eastAsia="en-IN"/>
        </w:rPr>
        <w:t>coral reefs</w:t>
      </w:r>
      <w:r w:rsidRPr="00AA1C4C">
        <w:rPr>
          <w:rFonts w:ascii="Arial" w:eastAsia="Times New Roman" w:hAnsi="Arial" w:cs="Arial"/>
          <w:color w:val="000000"/>
          <w:sz w:val="24"/>
          <w:szCs w:val="24"/>
          <w:bdr w:val="none" w:sz="0" w:space="0" w:color="auto" w:frame="1"/>
          <w:lang w:eastAsia="en-IN"/>
        </w:rPr>
        <w:t> to more than a quarter of all marine life.</w:t>
      </w:r>
    </w:p>
    <w:p w14:paraId="1661D9F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What is among the most important incubators of the ocean’s ecosystem? Coral reefs. So </w:t>
      </w:r>
      <w:r w:rsidRPr="00AA1C4C">
        <w:rPr>
          <w:rFonts w:ascii="Arial" w:eastAsia="Times New Roman" w:hAnsi="Arial" w:cs="Arial"/>
          <w:i/>
          <w:iCs/>
          <w:color w:val="000000"/>
          <w:sz w:val="24"/>
          <w:szCs w:val="24"/>
          <w:bdr w:val="none" w:sz="0" w:space="0" w:color="auto" w:frame="1"/>
          <w:lang w:eastAsia="en-IN"/>
        </w:rPr>
        <w:t>coral reefs</w:t>
      </w:r>
      <w:r w:rsidRPr="00AA1C4C">
        <w:rPr>
          <w:rFonts w:ascii="Arial" w:eastAsia="Times New Roman" w:hAnsi="Arial" w:cs="Arial"/>
          <w:color w:val="000000"/>
          <w:sz w:val="24"/>
          <w:szCs w:val="24"/>
          <w:bdr w:val="none" w:sz="0" w:space="0" w:color="auto" w:frame="1"/>
          <w:lang w:eastAsia="en-IN"/>
        </w:rPr>
        <w:t>, the subject, must follow the comma.</w:t>
      </w:r>
    </w:p>
    <w:p w14:paraId="42F39AD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Correct:</w:t>
      </w:r>
      <w:r w:rsidRPr="00AA1C4C">
        <w:rPr>
          <w:rFonts w:ascii="Arial" w:eastAsia="Times New Roman" w:hAnsi="Arial" w:cs="Arial"/>
          <w:color w:val="000000"/>
          <w:sz w:val="24"/>
          <w:szCs w:val="24"/>
          <w:bdr w:val="none" w:sz="0" w:space="0" w:color="auto" w:frame="1"/>
          <w:lang w:eastAsia="en-IN"/>
        </w:rPr>
        <w:t> Among the most important incubators of the ocean’s ecosystem, </w:t>
      </w:r>
      <w:r w:rsidRPr="00AA1C4C">
        <w:rPr>
          <w:rFonts w:ascii="Arial" w:eastAsia="Times New Roman" w:hAnsi="Arial" w:cs="Arial"/>
          <w:b/>
          <w:bCs/>
          <w:color w:val="000000"/>
          <w:sz w:val="24"/>
          <w:szCs w:val="24"/>
          <w:bdr w:val="none" w:sz="0" w:space="0" w:color="auto" w:frame="1"/>
          <w:lang w:eastAsia="en-IN"/>
        </w:rPr>
        <w:t>coral reefs</w:t>
      </w:r>
      <w:r w:rsidRPr="00AA1C4C">
        <w:rPr>
          <w:rFonts w:ascii="Arial" w:eastAsia="Times New Roman" w:hAnsi="Arial" w:cs="Arial"/>
          <w:color w:val="000000"/>
          <w:sz w:val="24"/>
          <w:szCs w:val="24"/>
          <w:bdr w:val="none" w:sz="0" w:space="0" w:color="auto" w:frame="1"/>
          <w:lang w:eastAsia="en-IN"/>
        </w:rPr>
        <w:t> provide food and shelter to more than a quarter of all marine life.</w:t>
      </w:r>
    </w:p>
    <w:p w14:paraId="168725B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59BE6C2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Misplaced Modifiers</w:t>
      </w:r>
    </w:p>
    <w:p w14:paraId="7948782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Misplaced modifiers are created when a modifier is placed next to a word or phrase other than the one it is intended to modify, creating an illogical or even absurd meaning.</w:t>
      </w:r>
    </w:p>
    <w:p w14:paraId="6C3725E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Misplaced modifiers can involve either single words or longer phrases.</w:t>
      </w:r>
    </w:p>
    <w:p w14:paraId="1AB6A4F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Stocks, which have been at historic lows since the start of the year, are expected </w:t>
      </w:r>
      <w:r w:rsidRPr="00AA1C4C">
        <w:rPr>
          <w:rFonts w:ascii="Arial" w:eastAsia="Times New Roman" w:hAnsi="Arial" w:cs="Arial"/>
          <w:b/>
          <w:bCs/>
          <w:color w:val="000000"/>
          <w:sz w:val="24"/>
          <w:szCs w:val="24"/>
          <w:bdr w:val="none" w:sz="0" w:space="0" w:color="auto" w:frame="1"/>
          <w:lang w:eastAsia="en-IN"/>
        </w:rPr>
        <w:t>sharply to climb</w:t>
      </w:r>
      <w:r w:rsidRPr="00AA1C4C">
        <w:rPr>
          <w:rFonts w:ascii="Arial" w:eastAsia="Times New Roman" w:hAnsi="Arial" w:cs="Arial"/>
          <w:color w:val="000000"/>
          <w:sz w:val="24"/>
          <w:szCs w:val="24"/>
          <w:bdr w:val="none" w:sz="0" w:space="0" w:color="auto" w:frame="1"/>
          <w:lang w:eastAsia="en-IN"/>
        </w:rPr>
        <w:t> beginning next quarter.</w:t>
      </w:r>
    </w:p>
    <w:p w14:paraId="6BE3E75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Stocks, which have been at historic lows since the start of the year, are expected </w:t>
      </w:r>
      <w:r w:rsidRPr="00AA1C4C">
        <w:rPr>
          <w:rFonts w:ascii="Arial" w:eastAsia="Times New Roman" w:hAnsi="Arial" w:cs="Arial"/>
          <w:b/>
          <w:bCs/>
          <w:color w:val="000000"/>
          <w:sz w:val="24"/>
          <w:szCs w:val="24"/>
          <w:bdr w:val="none" w:sz="0" w:space="0" w:color="auto" w:frame="1"/>
          <w:lang w:eastAsia="en-IN"/>
        </w:rPr>
        <w:t>to climb sharply </w:t>
      </w:r>
      <w:r w:rsidRPr="00AA1C4C">
        <w:rPr>
          <w:rFonts w:ascii="Arial" w:eastAsia="Times New Roman" w:hAnsi="Arial" w:cs="Arial"/>
          <w:color w:val="000000"/>
          <w:sz w:val="24"/>
          <w:szCs w:val="24"/>
          <w:bdr w:val="none" w:sz="0" w:space="0" w:color="auto" w:frame="1"/>
          <w:lang w:eastAsia="en-IN"/>
        </w:rPr>
        <w:t>beginning next quarter.</w:t>
      </w:r>
    </w:p>
    <w:p w14:paraId="212F746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Note that </w:t>
      </w:r>
      <w:r w:rsidRPr="00AA1C4C">
        <w:rPr>
          <w:rFonts w:ascii="Arial" w:eastAsia="Times New Roman" w:hAnsi="Arial" w:cs="Arial"/>
          <w:i/>
          <w:iCs/>
          <w:color w:val="000000"/>
          <w:sz w:val="24"/>
          <w:szCs w:val="24"/>
          <w:bdr w:val="none" w:sz="0" w:space="0" w:color="auto" w:frame="1"/>
          <w:lang w:eastAsia="en-IN"/>
        </w:rPr>
        <w:t>which</w:t>
      </w:r>
      <w:r w:rsidRPr="00AA1C4C">
        <w:rPr>
          <w:rFonts w:ascii="Arial" w:eastAsia="Times New Roman" w:hAnsi="Arial" w:cs="Arial"/>
          <w:color w:val="000000"/>
          <w:sz w:val="24"/>
          <w:szCs w:val="24"/>
          <w:bdr w:val="none" w:sz="0" w:space="0" w:color="auto" w:frame="1"/>
          <w:lang w:eastAsia="en-IN"/>
        </w:rPr>
        <w:t> must refer to the noun immediately preceding it (before the comma). If it does not, a misplaced modifier is created.</w:t>
      </w:r>
    </w:p>
    <w:p w14:paraId="3491BEC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color w:val="000000"/>
          <w:sz w:val="24"/>
          <w:szCs w:val="24"/>
          <w:u w:val="single"/>
          <w:bdr w:val="none" w:sz="0" w:space="0" w:color="auto" w:frame="1"/>
          <w:lang w:eastAsia="en-IN"/>
        </w:rPr>
        <w:t>Stocks</w:t>
      </w:r>
      <w:r w:rsidRPr="00AA1C4C">
        <w:rPr>
          <w:rFonts w:ascii="Arial" w:eastAsia="Times New Roman" w:hAnsi="Arial" w:cs="Arial"/>
          <w:color w:val="000000"/>
          <w:sz w:val="24"/>
          <w:szCs w:val="24"/>
          <w:bdr w:val="none" w:sz="0" w:space="0" w:color="auto" w:frame="1"/>
          <w:lang w:eastAsia="en-IN"/>
        </w:rPr>
        <w:t> are expected to climb beginning next quarter, </w:t>
      </w:r>
      <w:r w:rsidRPr="00AA1C4C">
        <w:rPr>
          <w:rFonts w:ascii="Arial" w:eastAsia="Times New Roman" w:hAnsi="Arial" w:cs="Arial"/>
          <w:b/>
          <w:bCs/>
          <w:color w:val="000000"/>
          <w:sz w:val="24"/>
          <w:szCs w:val="24"/>
          <w:bdr w:val="none" w:sz="0" w:space="0" w:color="auto" w:frame="1"/>
          <w:lang w:eastAsia="en-IN"/>
        </w:rPr>
        <w:t>which have been at historic lows since the start of the year</w:t>
      </w:r>
      <w:r w:rsidRPr="00AA1C4C">
        <w:rPr>
          <w:rFonts w:ascii="Arial" w:eastAsia="Times New Roman" w:hAnsi="Arial" w:cs="Arial"/>
          <w:color w:val="000000"/>
          <w:sz w:val="24"/>
          <w:szCs w:val="24"/>
          <w:bdr w:val="none" w:sz="0" w:space="0" w:color="auto" w:frame="1"/>
          <w:lang w:eastAsia="en-IN"/>
        </w:rPr>
        <w:t>.</w:t>
      </w:r>
    </w:p>
    <w:p w14:paraId="5650C1F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color w:val="000000"/>
          <w:sz w:val="24"/>
          <w:szCs w:val="24"/>
          <w:u w:val="single"/>
          <w:bdr w:val="none" w:sz="0" w:space="0" w:color="auto" w:frame="1"/>
          <w:lang w:eastAsia="en-IN"/>
        </w:rPr>
        <w:t>Stocks</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which have been at historic lows since the start of the year</w:t>
      </w:r>
      <w:r w:rsidRPr="00AA1C4C">
        <w:rPr>
          <w:rFonts w:ascii="Arial" w:eastAsia="Times New Roman" w:hAnsi="Arial" w:cs="Arial"/>
          <w:color w:val="000000"/>
          <w:sz w:val="24"/>
          <w:szCs w:val="24"/>
          <w:bdr w:val="none" w:sz="0" w:space="0" w:color="auto" w:frame="1"/>
          <w:lang w:eastAsia="en-IN"/>
        </w:rPr>
        <w:t>, are expected to climb beginning next quarter.</w:t>
      </w:r>
    </w:p>
    <w:p w14:paraId="732D18B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241ACA80"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X. </w:t>
      </w:r>
      <w:r w:rsidRPr="00AA1C4C">
        <w:rPr>
          <w:rFonts w:ascii="Arial" w:eastAsia="Times New Roman" w:hAnsi="Arial" w:cs="Arial"/>
          <w:b/>
          <w:bCs/>
          <w:color w:val="003366"/>
          <w:sz w:val="29"/>
          <w:szCs w:val="29"/>
          <w:u w:val="single"/>
          <w:bdr w:val="none" w:sz="0" w:space="0" w:color="auto" w:frame="1"/>
          <w:lang w:eastAsia="en-IN"/>
        </w:rPr>
        <w:t>Parallelism</w:t>
      </w:r>
    </w:p>
    <w:p w14:paraId="32D7610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A. Lists</w:t>
      </w:r>
    </w:p>
    <w:p w14:paraId="0BB2ED5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Many parallelism questions test lists of three items. All the items should be presented in the same format, e.g. noun, noun, noun; verb, verb, verb; gerund, gerund, gerund.</w:t>
      </w:r>
    </w:p>
    <w:p w14:paraId="6A46FBB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To simplify parallelism questions, start by focusing on the first word of each item.</w:t>
      </w:r>
    </w:p>
    <w:p w14:paraId="40346E2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color w:val="000000"/>
          <w:sz w:val="24"/>
          <w:szCs w:val="24"/>
          <w:u w:val="single"/>
          <w:bdr w:val="none" w:sz="0" w:space="0" w:color="auto" w:frame="1"/>
          <w:lang w:eastAsia="en-IN"/>
        </w:rPr>
        <w:t>Painting</w:t>
      </w:r>
      <w:r w:rsidRPr="00AA1C4C">
        <w:rPr>
          <w:rFonts w:ascii="Arial" w:eastAsia="Times New Roman" w:hAnsi="Arial" w:cs="Arial"/>
          <w:color w:val="000000"/>
          <w:sz w:val="24"/>
          <w:szCs w:val="24"/>
          <w:bdr w:val="none" w:sz="0" w:space="0" w:color="auto" w:frame="1"/>
          <w:lang w:eastAsia="en-IN"/>
        </w:rPr>
        <w:t> outdoor scenes, </w:t>
      </w:r>
      <w:r w:rsidRPr="00AA1C4C">
        <w:rPr>
          <w:rFonts w:ascii="Arial" w:eastAsia="Times New Roman" w:hAnsi="Arial" w:cs="Arial"/>
          <w:color w:val="000000"/>
          <w:sz w:val="24"/>
          <w:szCs w:val="24"/>
          <w:u w:val="single"/>
          <w:bdr w:val="none" w:sz="0" w:space="0" w:color="auto" w:frame="1"/>
          <w:lang w:eastAsia="en-IN"/>
        </w:rPr>
        <w:t>emphasizing</w:t>
      </w:r>
      <w:r w:rsidRPr="00AA1C4C">
        <w:rPr>
          <w:rFonts w:ascii="Arial" w:eastAsia="Times New Roman" w:hAnsi="Arial" w:cs="Arial"/>
          <w:color w:val="000000"/>
          <w:sz w:val="24"/>
          <w:szCs w:val="24"/>
          <w:bdr w:val="none" w:sz="0" w:space="0" w:color="auto" w:frame="1"/>
          <w:lang w:eastAsia="en-IN"/>
        </w:rPr>
        <w:t> the interplay of light and dark, and </w:t>
      </w:r>
      <w:r w:rsidRPr="00AA1C4C">
        <w:rPr>
          <w:rFonts w:ascii="Arial" w:eastAsia="Times New Roman" w:hAnsi="Arial" w:cs="Arial"/>
          <w:b/>
          <w:bCs/>
          <w:color w:val="000000"/>
          <w:sz w:val="24"/>
          <w:szCs w:val="24"/>
          <w:bdr w:val="none" w:sz="0" w:space="0" w:color="auto" w:frame="1"/>
          <w:lang w:eastAsia="en-IN"/>
        </w:rPr>
        <w:t>to convey</w:t>
      </w:r>
      <w:r w:rsidRPr="00AA1C4C">
        <w:rPr>
          <w:rFonts w:ascii="Arial" w:eastAsia="Times New Roman" w:hAnsi="Arial" w:cs="Arial"/>
          <w:color w:val="000000"/>
          <w:sz w:val="24"/>
          <w:szCs w:val="24"/>
          <w:bdr w:val="none" w:sz="0" w:space="0" w:color="auto" w:frame="1"/>
          <w:lang w:eastAsia="en-IN"/>
        </w:rPr>
        <w:t> a sense of immediacy were all important characteristics of the Impressionist movement.</w:t>
      </w:r>
    </w:p>
    <w:p w14:paraId="3672CEF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color w:val="000000"/>
          <w:sz w:val="24"/>
          <w:szCs w:val="24"/>
          <w:u w:val="single"/>
          <w:bdr w:val="none" w:sz="0" w:space="0" w:color="auto" w:frame="1"/>
          <w:lang w:eastAsia="en-IN"/>
        </w:rPr>
        <w:t>Painting</w:t>
      </w:r>
      <w:r w:rsidRPr="00AA1C4C">
        <w:rPr>
          <w:rFonts w:ascii="Arial" w:eastAsia="Times New Roman" w:hAnsi="Arial" w:cs="Arial"/>
          <w:color w:val="000000"/>
          <w:sz w:val="24"/>
          <w:szCs w:val="24"/>
          <w:bdr w:val="none" w:sz="0" w:space="0" w:color="auto" w:frame="1"/>
          <w:lang w:eastAsia="en-IN"/>
        </w:rPr>
        <w:t> outdoor scenes, </w:t>
      </w:r>
      <w:r w:rsidRPr="00AA1C4C">
        <w:rPr>
          <w:rFonts w:ascii="Arial" w:eastAsia="Times New Roman" w:hAnsi="Arial" w:cs="Arial"/>
          <w:color w:val="000000"/>
          <w:sz w:val="24"/>
          <w:szCs w:val="24"/>
          <w:u w:val="single"/>
          <w:bdr w:val="none" w:sz="0" w:space="0" w:color="auto" w:frame="1"/>
          <w:lang w:eastAsia="en-IN"/>
        </w:rPr>
        <w:t>emphasizing</w:t>
      </w:r>
      <w:r w:rsidRPr="00AA1C4C">
        <w:rPr>
          <w:rFonts w:ascii="Arial" w:eastAsia="Times New Roman" w:hAnsi="Arial" w:cs="Arial"/>
          <w:color w:val="000000"/>
          <w:sz w:val="24"/>
          <w:szCs w:val="24"/>
          <w:bdr w:val="none" w:sz="0" w:space="0" w:color="auto" w:frame="1"/>
          <w:lang w:eastAsia="en-IN"/>
        </w:rPr>
        <w:t> the interplay of light and dark, and</w:t>
      </w:r>
      <w:r w:rsidRPr="00AA1C4C">
        <w:rPr>
          <w:rFonts w:ascii="Arial" w:eastAsia="Times New Roman" w:hAnsi="Arial" w:cs="Arial"/>
          <w:b/>
          <w:bCs/>
          <w:color w:val="000000"/>
          <w:sz w:val="24"/>
          <w:szCs w:val="24"/>
          <w:bdr w:val="none" w:sz="0" w:space="0" w:color="auto" w:frame="1"/>
          <w:lang w:eastAsia="en-IN"/>
        </w:rPr>
        <w:t> conveying</w:t>
      </w:r>
      <w:r w:rsidRPr="00AA1C4C">
        <w:rPr>
          <w:rFonts w:ascii="Arial" w:eastAsia="Times New Roman" w:hAnsi="Arial" w:cs="Arial"/>
          <w:color w:val="000000"/>
          <w:sz w:val="24"/>
          <w:szCs w:val="24"/>
          <w:bdr w:val="none" w:sz="0" w:space="0" w:color="auto" w:frame="1"/>
          <w:lang w:eastAsia="en-IN"/>
        </w:rPr>
        <w:t> a sense of immediacy were all important characteristics of the Impressionist movement.</w:t>
      </w:r>
    </w:p>
    <w:p w14:paraId="6D7AE32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construction </w:t>
      </w:r>
      <w:r w:rsidRPr="00AA1C4C">
        <w:rPr>
          <w:rFonts w:ascii="Arial" w:eastAsia="Times New Roman" w:hAnsi="Arial" w:cs="Arial"/>
          <w:color w:val="000000"/>
          <w:sz w:val="24"/>
          <w:szCs w:val="24"/>
          <w:u w:val="single"/>
          <w:bdr w:val="none" w:sz="0" w:space="0" w:color="auto" w:frame="1"/>
          <w:lang w:eastAsia="en-IN"/>
        </w:rPr>
        <w:t>within</w:t>
      </w:r>
      <w:r w:rsidRPr="00AA1C4C">
        <w:rPr>
          <w:rFonts w:ascii="Arial" w:eastAsia="Times New Roman" w:hAnsi="Arial" w:cs="Arial"/>
          <w:color w:val="000000"/>
          <w:sz w:val="24"/>
          <w:szCs w:val="24"/>
          <w:bdr w:val="none" w:sz="0" w:space="0" w:color="auto" w:frame="1"/>
          <w:lang w:eastAsia="en-IN"/>
        </w:rPr>
        <w:t> each item must also be consistent, e.g. “noun + preposition + noun.”</w:t>
      </w:r>
    </w:p>
    <w:p w14:paraId="1E69079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 focus on outdoor scenes, an emphasis on the interplay of light and dark, and </w:t>
      </w:r>
      <w:r w:rsidRPr="00AA1C4C">
        <w:rPr>
          <w:rFonts w:ascii="Arial" w:eastAsia="Times New Roman" w:hAnsi="Arial" w:cs="Arial"/>
          <w:b/>
          <w:bCs/>
          <w:color w:val="000000"/>
          <w:sz w:val="24"/>
          <w:szCs w:val="24"/>
          <w:bdr w:val="none" w:sz="0" w:space="0" w:color="auto" w:frame="1"/>
          <w:lang w:eastAsia="en-IN"/>
        </w:rPr>
        <w:t>an impression of being immediate</w:t>
      </w:r>
      <w:r w:rsidRPr="00AA1C4C">
        <w:rPr>
          <w:rFonts w:ascii="Arial" w:eastAsia="Times New Roman" w:hAnsi="Arial" w:cs="Arial"/>
          <w:color w:val="000000"/>
          <w:sz w:val="24"/>
          <w:szCs w:val="24"/>
          <w:bdr w:val="none" w:sz="0" w:space="0" w:color="auto" w:frame="1"/>
          <w:lang w:eastAsia="en-IN"/>
        </w:rPr>
        <w:t> were all important characteristics of the Impressionist movement.</w:t>
      </w:r>
    </w:p>
    <w:p w14:paraId="3E54FD2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 </w:t>
      </w:r>
      <w:r w:rsidRPr="00AA1C4C">
        <w:rPr>
          <w:rFonts w:ascii="Arial" w:eastAsia="Times New Roman" w:hAnsi="Arial" w:cs="Arial"/>
          <w:color w:val="000000"/>
          <w:sz w:val="24"/>
          <w:szCs w:val="24"/>
          <w:bdr w:val="none" w:sz="0" w:space="0" w:color="auto" w:frame="1"/>
          <w:lang w:eastAsia="en-IN"/>
        </w:rPr>
        <w:t>A focus on outdoor scenes, an emphasis on the interplay of light and dark, and </w:t>
      </w:r>
      <w:r w:rsidRPr="00AA1C4C">
        <w:rPr>
          <w:rFonts w:ascii="Arial" w:eastAsia="Times New Roman" w:hAnsi="Arial" w:cs="Arial"/>
          <w:b/>
          <w:bCs/>
          <w:color w:val="000000"/>
          <w:sz w:val="24"/>
          <w:szCs w:val="24"/>
          <w:bdr w:val="none" w:sz="0" w:space="0" w:color="auto" w:frame="1"/>
          <w:lang w:eastAsia="en-IN"/>
        </w:rPr>
        <w:t>an impression of immediacy</w:t>
      </w:r>
      <w:r w:rsidRPr="00AA1C4C">
        <w:rPr>
          <w:rFonts w:ascii="Arial" w:eastAsia="Times New Roman" w:hAnsi="Arial" w:cs="Arial"/>
          <w:color w:val="000000"/>
          <w:sz w:val="24"/>
          <w:szCs w:val="24"/>
          <w:bdr w:val="none" w:sz="0" w:space="0" w:color="auto" w:frame="1"/>
          <w:lang w:eastAsia="en-IN"/>
        </w:rPr>
        <w:t> were all important characteristics of the Impressionist movement.</w:t>
      </w:r>
    </w:p>
    <w:p w14:paraId="5D809E1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2A3D481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Phrases</w:t>
      </w:r>
    </w:p>
    <w:p w14:paraId="0C03B0F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GMAT also tests two-part parallel structure – two items joined by a conjunction such as </w:t>
      </w:r>
      <w:r w:rsidRPr="00AA1C4C">
        <w:rPr>
          <w:rFonts w:ascii="Arial" w:eastAsia="Times New Roman" w:hAnsi="Arial" w:cs="Arial"/>
          <w:i/>
          <w:iCs/>
          <w:color w:val="000000"/>
          <w:sz w:val="24"/>
          <w:szCs w:val="24"/>
          <w:bdr w:val="none" w:sz="0" w:space="0" w:color="auto" w:frame="1"/>
          <w:lang w:eastAsia="en-IN"/>
        </w:rPr>
        <w:t>and</w:t>
      </w:r>
      <w:r w:rsidRPr="00AA1C4C">
        <w:rPr>
          <w:rFonts w:ascii="Arial" w:eastAsia="Times New Roman" w:hAnsi="Arial" w:cs="Arial"/>
          <w:color w:val="000000"/>
          <w:sz w:val="24"/>
          <w:szCs w:val="24"/>
          <w:bdr w:val="none" w:sz="0" w:space="0" w:color="auto" w:frame="1"/>
          <w:lang w:eastAsia="en-IN"/>
        </w:rPr>
        <w:t> </w:t>
      </w:r>
      <w:proofErr w:type="spellStart"/>
      <w:r w:rsidRPr="00AA1C4C">
        <w:rPr>
          <w:rFonts w:ascii="Arial" w:eastAsia="Times New Roman" w:hAnsi="Arial" w:cs="Arial"/>
          <w:color w:val="000000"/>
          <w:sz w:val="24"/>
          <w:szCs w:val="24"/>
          <w:bdr w:val="none" w:sz="0" w:space="0" w:color="auto" w:frame="1"/>
          <w:lang w:eastAsia="en-IN"/>
        </w:rPr>
        <w:t>or</w:t>
      </w:r>
      <w:proofErr w:type="spellEnd"/>
      <w:r w:rsidRPr="00AA1C4C">
        <w:rPr>
          <w:rFonts w:ascii="Arial" w:eastAsia="Times New Roman" w:hAnsi="Arial" w:cs="Arial"/>
          <w:color w:val="000000"/>
          <w:sz w:val="24"/>
          <w:szCs w:val="24"/>
          <w:bdr w:val="none" w:sz="0" w:space="0" w:color="auto" w:frame="1"/>
          <w:lang w:eastAsia="en-IN"/>
        </w:rPr>
        <w:t> </w:t>
      </w:r>
      <w:proofErr w:type="spellStart"/>
      <w:r w:rsidRPr="00AA1C4C">
        <w:rPr>
          <w:rFonts w:ascii="Arial" w:eastAsia="Times New Roman" w:hAnsi="Arial" w:cs="Arial"/>
          <w:i/>
          <w:iCs/>
          <w:color w:val="000000"/>
          <w:sz w:val="24"/>
          <w:szCs w:val="24"/>
          <w:bdr w:val="none" w:sz="0" w:space="0" w:color="auto" w:frame="1"/>
          <w:lang w:eastAsia="en-IN"/>
        </w:rPr>
        <w:t>but</w:t>
      </w:r>
      <w:proofErr w:type="spellEnd"/>
      <w:r w:rsidRPr="00AA1C4C">
        <w:rPr>
          <w:rFonts w:ascii="Arial" w:eastAsia="Times New Roman" w:hAnsi="Arial" w:cs="Arial"/>
          <w:color w:val="000000"/>
          <w:sz w:val="24"/>
          <w:szCs w:val="24"/>
          <w:bdr w:val="none" w:sz="0" w:space="0" w:color="auto" w:frame="1"/>
          <w:lang w:eastAsia="en-IN"/>
        </w:rPr>
        <w:t xml:space="preserve">. These questions can be </w:t>
      </w:r>
      <w:proofErr w:type="gramStart"/>
      <w:r w:rsidRPr="00AA1C4C">
        <w:rPr>
          <w:rFonts w:ascii="Arial" w:eastAsia="Times New Roman" w:hAnsi="Arial" w:cs="Arial"/>
          <w:color w:val="000000"/>
          <w:sz w:val="24"/>
          <w:szCs w:val="24"/>
          <w:bdr w:val="none" w:sz="0" w:space="0" w:color="auto" w:frame="1"/>
          <w:lang w:eastAsia="en-IN"/>
        </w:rPr>
        <w:t>appear</w:t>
      </w:r>
      <w:proofErr w:type="gramEnd"/>
      <w:r w:rsidRPr="00AA1C4C">
        <w:rPr>
          <w:rFonts w:ascii="Arial" w:eastAsia="Times New Roman" w:hAnsi="Arial" w:cs="Arial"/>
          <w:color w:val="000000"/>
          <w:sz w:val="24"/>
          <w:szCs w:val="24"/>
          <w:bdr w:val="none" w:sz="0" w:space="0" w:color="auto" w:frame="1"/>
          <w:lang w:eastAsia="en-IN"/>
        </w:rPr>
        <w:t xml:space="preserve"> in many guises, but there are patterns.</w:t>
      </w:r>
    </w:p>
    <w:p w14:paraId="04A8AAF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1. Constructions with </w:t>
      </w:r>
      <w:r w:rsidRPr="00AA1C4C">
        <w:rPr>
          <w:rFonts w:ascii="Arial" w:eastAsia="Times New Roman" w:hAnsi="Arial" w:cs="Arial"/>
          <w:i/>
          <w:iCs/>
          <w:color w:val="000000"/>
          <w:sz w:val="24"/>
          <w:szCs w:val="24"/>
          <w:bdr w:val="none" w:sz="0" w:space="0" w:color="auto" w:frame="1"/>
          <w:lang w:eastAsia="en-IN"/>
        </w:rPr>
        <w:t>that</w:t>
      </w:r>
      <w:r w:rsidRPr="00AA1C4C">
        <w:rPr>
          <w:rFonts w:ascii="Arial" w:eastAsia="Times New Roman" w:hAnsi="Arial" w:cs="Arial"/>
          <w:color w:val="000000"/>
          <w:sz w:val="24"/>
          <w:szCs w:val="24"/>
          <w:bdr w:val="none" w:sz="0" w:space="0" w:color="auto" w:frame="1"/>
          <w:lang w:eastAsia="en-IN"/>
        </w:rPr>
        <w:t xml:space="preserve"> (GMAT </w:t>
      </w:r>
      <w:proofErr w:type="spellStart"/>
      <w:r w:rsidRPr="00AA1C4C">
        <w:rPr>
          <w:rFonts w:ascii="Arial" w:eastAsia="Times New Roman" w:hAnsi="Arial" w:cs="Arial"/>
          <w:color w:val="000000"/>
          <w:sz w:val="24"/>
          <w:szCs w:val="24"/>
          <w:bdr w:val="none" w:sz="0" w:space="0" w:color="auto" w:frame="1"/>
          <w:lang w:eastAsia="en-IN"/>
        </w:rPr>
        <w:t>favorite</w:t>
      </w:r>
      <w:proofErr w:type="spellEnd"/>
      <w:r w:rsidRPr="00AA1C4C">
        <w:rPr>
          <w:rFonts w:ascii="Arial" w:eastAsia="Times New Roman" w:hAnsi="Arial" w:cs="Arial"/>
          <w:color w:val="000000"/>
          <w:sz w:val="24"/>
          <w:szCs w:val="24"/>
          <w:bdr w:val="none" w:sz="0" w:space="0" w:color="auto" w:frame="1"/>
          <w:lang w:eastAsia="en-IN"/>
        </w:rPr>
        <w:t>)</w:t>
      </w:r>
      <w:r w:rsidRPr="00AA1C4C">
        <w:rPr>
          <w:rFonts w:ascii="Arial" w:eastAsia="Times New Roman" w:hAnsi="Arial" w:cs="Arial"/>
          <w:color w:val="000000"/>
          <w:sz w:val="24"/>
          <w:szCs w:val="24"/>
          <w:bdr w:val="none" w:sz="0" w:space="0" w:color="auto" w:frame="1"/>
          <w:lang w:eastAsia="en-IN"/>
        </w:rPr>
        <w:br/>
      </w:r>
    </w:p>
    <w:p w14:paraId="55B3277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Thirty Years War, a political and religious conflict </w:t>
      </w:r>
      <w:r w:rsidRPr="00AA1C4C">
        <w:rPr>
          <w:rFonts w:ascii="Arial" w:eastAsia="Times New Roman" w:hAnsi="Arial" w:cs="Arial"/>
          <w:b/>
          <w:bCs/>
          <w:color w:val="000000"/>
          <w:sz w:val="24"/>
          <w:szCs w:val="24"/>
          <w:bdr w:val="none" w:sz="0" w:space="0" w:color="auto" w:frame="1"/>
          <w:lang w:eastAsia="en-IN"/>
        </w:rPr>
        <w:t>that lasted</w:t>
      </w:r>
      <w:r w:rsidRPr="00AA1C4C">
        <w:rPr>
          <w:rFonts w:ascii="Arial" w:eastAsia="Times New Roman" w:hAnsi="Arial" w:cs="Arial"/>
          <w:color w:val="000000"/>
          <w:sz w:val="24"/>
          <w:szCs w:val="24"/>
          <w:bdr w:val="none" w:sz="0" w:space="0" w:color="auto" w:frame="1"/>
          <w:lang w:eastAsia="en-IN"/>
        </w:rPr>
        <w:t> from 1618 until 1648 and </w:t>
      </w:r>
      <w:r w:rsidRPr="00AA1C4C">
        <w:rPr>
          <w:rFonts w:ascii="Arial" w:eastAsia="Times New Roman" w:hAnsi="Arial" w:cs="Arial"/>
          <w:b/>
          <w:bCs/>
          <w:color w:val="000000"/>
          <w:sz w:val="24"/>
          <w:szCs w:val="24"/>
          <w:bdr w:val="none" w:sz="0" w:space="0" w:color="auto" w:frame="1"/>
          <w:lang w:eastAsia="en-IN"/>
        </w:rPr>
        <w:t>pitting</w:t>
      </w:r>
      <w:r w:rsidRPr="00AA1C4C">
        <w:rPr>
          <w:rFonts w:ascii="Arial" w:eastAsia="Times New Roman" w:hAnsi="Arial" w:cs="Arial"/>
          <w:color w:val="000000"/>
          <w:sz w:val="24"/>
          <w:szCs w:val="24"/>
          <w:bdr w:val="none" w:sz="0" w:space="0" w:color="auto" w:frame="1"/>
          <w:lang w:eastAsia="en-IN"/>
        </w:rPr>
        <w:t> Protestants against Catholics throughout the Holy Roman Empire, left destruction across wide swaths of Europe.</w:t>
      </w:r>
    </w:p>
    <w:p w14:paraId="54FDA50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Correct:</w:t>
      </w:r>
      <w:r w:rsidRPr="00AA1C4C">
        <w:rPr>
          <w:rFonts w:ascii="Arial" w:eastAsia="Times New Roman" w:hAnsi="Arial" w:cs="Arial"/>
          <w:color w:val="000000"/>
          <w:sz w:val="24"/>
          <w:szCs w:val="24"/>
          <w:bdr w:val="none" w:sz="0" w:space="0" w:color="auto" w:frame="1"/>
          <w:lang w:eastAsia="en-IN"/>
        </w:rPr>
        <w:t> The Thirty Years War, a political and religious conflict </w:t>
      </w:r>
      <w:r w:rsidRPr="00AA1C4C">
        <w:rPr>
          <w:rFonts w:ascii="Arial" w:eastAsia="Times New Roman" w:hAnsi="Arial" w:cs="Arial"/>
          <w:b/>
          <w:bCs/>
          <w:color w:val="000000"/>
          <w:sz w:val="24"/>
          <w:szCs w:val="24"/>
          <w:bdr w:val="none" w:sz="0" w:space="0" w:color="auto" w:frame="1"/>
          <w:lang w:eastAsia="en-IN"/>
        </w:rPr>
        <w:t>that lasted</w:t>
      </w:r>
      <w:r w:rsidRPr="00AA1C4C">
        <w:rPr>
          <w:rFonts w:ascii="Arial" w:eastAsia="Times New Roman" w:hAnsi="Arial" w:cs="Arial"/>
          <w:color w:val="000000"/>
          <w:sz w:val="24"/>
          <w:szCs w:val="24"/>
          <w:bdr w:val="none" w:sz="0" w:space="0" w:color="auto" w:frame="1"/>
          <w:lang w:eastAsia="en-IN"/>
        </w:rPr>
        <w:t> from 1618 until 1648 and </w:t>
      </w:r>
      <w:r w:rsidRPr="00AA1C4C">
        <w:rPr>
          <w:rFonts w:ascii="Arial" w:eastAsia="Times New Roman" w:hAnsi="Arial" w:cs="Arial"/>
          <w:b/>
          <w:bCs/>
          <w:color w:val="000000"/>
          <w:sz w:val="24"/>
          <w:szCs w:val="24"/>
          <w:u w:val="single"/>
          <w:bdr w:val="none" w:sz="0" w:space="0" w:color="auto" w:frame="1"/>
          <w:lang w:eastAsia="en-IN"/>
        </w:rPr>
        <w:t>that</w:t>
      </w:r>
      <w:r w:rsidRPr="00AA1C4C">
        <w:rPr>
          <w:rFonts w:ascii="Arial" w:eastAsia="Times New Roman" w:hAnsi="Arial" w:cs="Arial"/>
          <w:b/>
          <w:bCs/>
          <w:color w:val="000000"/>
          <w:sz w:val="24"/>
          <w:szCs w:val="24"/>
          <w:bdr w:val="none" w:sz="0" w:space="0" w:color="auto" w:frame="1"/>
          <w:lang w:eastAsia="en-IN"/>
        </w:rPr>
        <w:t> pitted</w:t>
      </w:r>
      <w:r w:rsidRPr="00AA1C4C">
        <w:rPr>
          <w:rFonts w:ascii="Arial" w:eastAsia="Times New Roman" w:hAnsi="Arial" w:cs="Arial"/>
          <w:color w:val="000000"/>
          <w:sz w:val="24"/>
          <w:szCs w:val="24"/>
          <w:bdr w:val="none" w:sz="0" w:space="0" w:color="auto" w:frame="1"/>
          <w:lang w:eastAsia="en-IN"/>
        </w:rPr>
        <w:t> Protestants against Catholics throughout the Holy Roman Empire, left destruction across wide swaths of the Europe.</w:t>
      </w:r>
    </w:p>
    <w:p w14:paraId="21B091C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2. Prepositions</w:t>
      </w:r>
    </w:p>
    <w:p w14:paraId="0DD5346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xml:space="preserve"> Known for her musical compositions as well as for her poems and letters, Hildegard of </w:t>
      </w:r>
      <w:proofErr w:type="spellStart"/>
      <w:r w:rsidRPr="00AA1C4C">
        <w:rPr>
          <w:rFonts w:ascii="Arial" w:eastAsia="Times New Roman" w:hAnsi="Arial" w:cs="Arial"/>
          <w:color w:val="000000"/>
          <w:sz w:val="24"/>
          <w:szCs w:val="24"/>
          <w:bdr w:val="none" w:sz="0" w:space="0" w:color="auto" w:frame="1"/>
          <w:lang w:eastAsia="en-IN"/>
        </w:rPr>
        <w:t>Bingen</w:t>
      </w:r>
      <w:proofErr w:type="spellEnd"/>
      <w:r w:rsidRPr="00AA1C4C">
        <w:rPr>
          <w:rFonts w:ascii="Arial" w:eastAsia="Times New Roman" w:hAnsi="Arial" w:cs="Arial"/>
          <w:color w:val="000000"/>
          <w:sz w:val="24"/>
          <w:szCs w:val="24"/>
          <w:bdr w:val="none" w:sz="0" w:space="0" w:color="auto" w:frame="1"/>
          <w:lang w:eastAsia="en-IN"/>
        </w:rPr>
        <w:t xml:space="preserve"> was just as renowned </w:t>
      </w:r>
      <w:r w:rsidRPr="00AA1C4C">
        <w:rPr>
          <w:rFonts w:ascii="Arial" w:eastAsia="Times New Roman" w:hAnsi="Arial" w:cs="Arial"/>
          <w:b/>
          <w:bCs/>
          <w:color w:val="000000"/>
          <w:sz w:val="24"/>
          <w:szCs w:val="24"/>
          <w:bdr w:val="none" w:sz="0" w:space="0" w:color="auto" w:frame="1"/>
          <w:lang w:eastAsia="en-IN"/>
        </w:rPr>
        <w:t>in</w:t>
      </w:r>
      <w:r w:rsidRPr="00AA1C4C">
        <w:rPr>
          <w:rFonts w:ascii="Arial" w:eastAsia="Times New Roman" w:hAnsi="Arial" w:cs="Arial"/>
          <w:color w:val="000000"/>
          <w:sz w:val="24"/>
          <w:szCs w:val="24"/>
          <w:bdr w:val="none" w:sz="0" w:space="0" w:color="auto" w:frame="1"/>
          <w:lang w:eastAsia="en-IN"/>
        </w:rPr>
        <w:t> the twelfth century as </w:t>
      </w:r>
      <w:r w:rsidRPr="00AA1C4C">
        <w:rPr>
          <w:rFonts w:ascii="Arial" w:eastAsia="Times New Roman" w:hAnsi="Arial" w:cs="Arial"/>
          <w:b/>
          <w:bCs/>
          <w:color w:val="000000"/>
          <w:sz w:val="24"/>
          <w:szCs w:val="24"/>
          <w:bdr w:val="none" w:sz="0" w:space="0" w:color="auto" w:frame="1"/>
          <w:lang w:eastAsia="en-IN"/>
        </w:rPr>
        <w:t>the twentieth</w:t>
      </w:r>
      <w:r w:rsidRPr="00AA1C4C">
        <w:rPr>
          <w:rFonts w:ascii="Arial" w:eastAsia="Times New Roman" w:hAnsi="Arial" w:cs="Arial"/>
          <w:color w:val="000000"/>
          <w:sz w:val="24"/>
          <w:szCs w:val="24"/>
          <w:bdr w:val="none" w:sz="0" w:space="0" w:color="auto" w:frame="1"/>
          <w:lang w:eastAsia="en-IN"/>
        </w:rPr>
        <w:t>.</w:t>
      </w:r>
    </w:p>
    <w:p w14:paraId="4748BE6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xml:space="preserve"> Known for her musical compositions as well as for her poems and letters, Hildegard of </w:t>
      </w:r>
      <w:proofErr w:type="spellStart"/>
      <w:r w:rsidRPr="00AA1C4C">
        <w:rPr>
          <w:rFonts w:ascii="Arial" w:eastAsia="Times New Roman" w:hAnsi="Arial" w:cs="Arial"/>
          <w:color w:val="000000"/>
          <w:sz w:val="24"/>
          <w:szCs w:val="24"/>
          <w:bdr w:val="none" w:sz="0" w:space="0" w:color="auto" w:frame="1"/>
          <w:lang w:eastAsia="en-IN"/>
        </w:rPr>
        <w:t>Bingen</w:t>
      </w:r>
      <w:proofErr w:type="spellEnd"/>
      <w:r w:rsidRPr="00AA1C4C">
        <w:rPr>
          <w:rFonts w:ascii="Arial" w:eastAsia="Times New Roman" w:hAnsi="Arial" w:cs="Arial"/>
          <w:color w:val="000000"/>
          <w:sz w:val="24"/>
          <w:szCs w:val="24"/>
          <w:bdr w:val="none" w:sz="0" w:space="0" w:color="auto" w:frame="1"/>
          <w:lang w:eastAsia="en-IN"/>
        </w:rPr>
        <w:t xml:space="preserve"> was just as renowned </w:t>
      </w:r>
      <w:r w:rsidRPr="00AA1C4C">
        <w:rPr>
          <w:rFonts w:ascii="Arial" w:eastAsia="Times New Roman" w:hAnsi="Arial" w:cs="Arial"/>
          <w:b/>
          <w:bCs/>
          <w:color w:val="000000"/>
          <w:sz w:val="24"/>
          <w:szCs w:val="24"/>
          <w:bdr w:val="none" w:sz="0" w:space="0" w:color="auto" w:frame="1"/>
          <w:lang w:eastAsia="en-IN"/>
        </w:rPr>
        <w:t>in</w:t>
      </w:r>
      <w:r w:rsidRPr="00AA1C4C">
        <w:rPr>
          <w:rFonts w:ascii="Arial" w:eastAsia="Times New Roman" w:hAnsi="Arial" w:cs="Arial"/>
          <w:color w:val="000000"/>
          <w:sz w:val="24"/>
          <w:szCs w:val="24"/>
          <w:bdr w:val="none" w:sz="0" w:space="0" w:color="auto" w:frame="1"/>
          <w:lang w:eastAsia="en-IN"/>
        </w:rPr>
        <w:t> the twelfth century as </w:t>
      </w:r>
      <w:r w:rsidRPr="00AA1C4C">
        <w:rPr>
          <w:rFonts w:ascii="Arial" w:eastAsia="Times New Roman" w:hAnsi="Arial" w:cs="Arial"/>
          <w:b/>
          <w:bCs/>
          <w:color w:val="000000"/>
          <w:sz w:val="24"/>
          <w:szCs w:val="24"/>
          <w:u w:val="single"/>
          <w:bdr w:val="none" w:sz="0" w:space="0" w:color="auto" w:frame="1"/>
          <w:lang w:eastAsia="en-IN"/>
        </w:rPr>
        <w:t>in</w:t>
      </w:r>
      <w:r w:rsidRPr="00AA1C4C">
        <w:rPr>
          <w:rFonts w:ascii="Arial" w:eastAsia="Times New Roman" w:hAnsi="Arial" w:cs="Arial"/>
          <w:b/>
          <w:bCs/>
          <w:color w:val="000000"/>
          <w:sz w:val="24"/>
          <w:szCs w:val="24"/>
          <w:bdr w:val="none" w:sz="0" w:space="0" w:color="auto" w:frame="1"/>
          <w:lang w:eastAsia="en-IN"/>
        </w:rPr>
        <w:t> the twentieth</w:t>
      </w:r>
      <w:r w:rsidRPr="00AA1C4C">
        <w:rPr>
          <w:rFonts w:ascii="Arial" w:eastAsia="Times New Roman" w:hAnsi="Arial" w:cs="Arial"/>
          <w:color w:val="000000"/>
          <w:sz w:val="24"/>
          <w:szCs w:val="24"/>
          <w:bdr w:val="none" w:sz="0" w:space="0" w:color="auto" w:frame="1"/>
          <w:lang w:eastAsia="en-IN"/>
        </w:rPr>
        <w:t>.</w:t>
      </w:r>
    </w:p>
    <w:p w14:paraId="4CBCF42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3. Verbs</w:t>
      </w:r>
    </w:p>
    <w:p w14:paraId="07EF05E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xml:space="preserve"> Although Voltaire wrote a number of tragedies and believed he would be remembered as a </w:t>
      </w:r>
      <w:proofErr w:type="gramStart"/>
      <w:r w:rsidRPr="00AA1C4C">
        <w:rPr>
          <w:rFonts w:ascii="Arial" w:eastAsia="Times New Roman" w:hAnsi="Arial" w:cs="Arial"/>
          <w:color w:val="000000"/>
          <w:sz w:val="24"/>
          <w:szCs w:val="24"/>
          <w:bdr w:val="none" w:sz="0" w:space="0" w:color="auto" w:frame="1"/>
          <w:lang w:eastAsia="en-IN"/>
        </w:rPr>
        <w:t>dramatist,</w:t>
      </w:r>
      <w:proofErr w:type="gramEnd"/>
      <w:r w:rsidRPr="00AA1C4C">
        <w:rPr>
          <w:rFonts w:ascii="Arial" w:eastAsia="Times New Roman" w:hAnsi="Arial" w:cs="Arial"/>
          <w:color w:val="000000"/>
          <w:sz w:val="24"/>
          <w:szCs w:val="24"/>
          <w:bdr w:val="none" w:sz="0" w:space="0" w:color="auto" w:frame="1"/>
          <w:lang w:eastAsia="en-IN"/>
        </w:rPr>
        <w:t xml:space="preserve"> his theatrical works </w:t>
      </w:r>
      <w:r w:rsidRPr="00AA1C4C">
        <w:rPr>
          <w:rFonts w:ascii="Arial" w:eastAsia="Times New Roman" w:hAnsi="Arial" w:cs="Arial"/>
          <w:color w:val="000000"/>
          <w:sz w:val="24"/>
          <w:szCs w:val="24"/>
          <w:u w:val="single"/>
          <w:bdr w:val="none" w:sz="0" w:space="0" w:color="auto" w:frame="1"/>
          <w:lang w:eastAsia="en-IN"/>
        </w:rPr>
        <w:t>are</w:t>
      </w:r>
      <w:r w:rsidRPr="00AA1C4C">
        <w:rPr>
          <w:rFonts w:ascii="Arial" w:eastAsia="Times New Roman" w:hAnsi="Arial" w:cs="Arial"/>
          <w:color w:val="000000"/>
          <w:sz w:val="24"/>
          <w:szCs w:val="24"/>
          <w:bdr w:val="none" w:sz="0" w:space="0" w:color="auto" w:frame="1"/>
          <w:lang w:eastAsia="en-IN"/>
        </w:rPr>
        <w:t> today less well-known than his philosophical novels </w:t>
      </w:r>
      <w:r w:rsidRPr="00AA1C4C">
        <w:rPr>
          <w:rFonts w:ascii="Arial" w:eastAsia="Times New Roman" w:hAnsi="Arial" w:cs="Arial"/>
          <w:b/>
          <w:bCs/>
          <w:color w:val="000000"/>
          <w:sz w:val="24"/>
          <w:szCs w:val="24"/>
          <w:bdr w:val="none" w:sz="0" w:space="0" w:color="auto" w:frame="1"/>
          <w:lang w:eastAsia="en-IN"/>
        </w:rPr>
        <w:t>do</w:t>
      </w:r>
      <w:r w:rsidRPr="00AA1C4C">
        <w:rPr>
          <w:rFonts w:ascii="Arial" w:eastAsia="Times New Roman" w:hAnsi="Arial" w:cs="Arial"/>
          <w:color w:val="000000"/>
          <w:sz w:val="24"/>
          <w:szCs w:val="24"/>
          <w:bdr w:val="none" w:sz="0" w:space="0" w:color="auto" w:frame="1"/>
          <w:lang w:eastAsia="en-IN"/>
        </w:rPr>
        <w:t>.</w:t>
      </w:r>
    </w:p>
    <w:p w14:paraId="77C286A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xml:space="preserve"> Although Voltaire wrote a number of tragedies and believed he would be remembered as a </w:t>
      </w:r>
      <w:proofErr w:type="gramStart"/>
      <w:r w:rsidRPr="00AA1C4C">
        <w:rPr>
          <w:rFonts w:ascii="Arial" w:eastAsia="Times New Roman" w:hAnsi="Arial" w:cs="Arial"/>
          <w:color w:val="000000"/>
          <w:sz w:val="24"/>
          <w:szCs w:val="24"/>
          <w:bdr w:val="none" w:sz="0" w:space="0" w:color="auto" w:frame="1"/>
          <w:lang w:eastAsia="en-IN"/>
        </w:rPr>
        <w:t>dramatist,</w:t>
      </w:r>
      <w:proofErr w:type="gramEnd"/>
      <w:r w:rsidRPr="00AA1C4C">
        <w:rPr>
          <w:rFonts w:ascii="Arial" w:eastAsia="Times New Roman" w:hAnsi="Arial" w:cs="Arial"/>
          <w:color w:val="000000"/>
          <w:sz w:val="24"/>
          <w:szCs w:val="24"/>
          <w:bdr w:val="none" w:sz="0" w:space="0" w:color="auto" w:frame="1"/>
          <w:lang w:eastAsia="en-IN"/>
        </w:rPr>
        <w:t xml:space="preserve"> his theatrical works </w:t>
      </w:r>
      <w:r w:rsidRPr="00AA1C4C">
        <w:rPr>
          <w:rFonts w:ascii="Arial" w:eastAsia="Times New Roman" w:hAnsi="Arial" w:cs="Arial"/>
          <w:color w:val="000000"/>
          <w:sz w:val="24"/>
          <w:szCs w:val="24"/>
          <w:u w:val="single"/>
          <w:bdr w:val="none" w:sz="0" w:space="0" w:color="auto" w:frame="1"/>
          <w:lang w:eastAsia="en-IN"/>
        </w:rPr>
        <w:t>are</w:t>
      </w:r>
      <w:r w:rsidRPr="00AA1C4C">
        <w:rPr>
          <w:rFonts w:ascii="Arial" w:eastAsia="Times New Roman" w:hAnsi="Arial" w:cs="Arial"/>
          <w:color w:val="000000"/>
          <w:sz w:val="24"/>
          <w:szCs w:val="24"/>
          <w:bdr w:val="none" w:sz="0" w:space="0" w:color="auto" w:frame="1"/>
          <w:lang w:eastAsia="en-IN"/>
        </w:rPr>
        <w:t> today less well-known than his philosophical novels </w:t>
      </w:r>
      <w:r w:rsidRPr="00AA1C4C">
        <w:rPr>
          <w:rFonts w:ascii="Arial" w:eastAsia="Times New Roman" w:hAnsi="Arial" w:cs="Arial"/>
          <w:b/>
          <w:bCs/>
          <w:color w:val="000000"/>
          <w:sz w:val="24"/>
          <w:szCs w:val="24"/>
          <w:bdr w:val="none" w:sz="0" w:space="0" w:color="auto" w:frame="1"/>
          <w:lang w:eastAsia="en-IN"/>
        </w:rPr>
        <w:t>are</w:t>
      </w:r>
      <w:r w:rsidRPr="00AA1C4C">
        <w:rPr>
          <w:rFonts w:ascii="Arial" w:eastAsia="Times New Roman" w:hAnsi="Arial" w:cs="Arial"/>
          <w:color w:val="000000"/>
          <w:sz w:val="24"/>
          <w:szCs w:val="24"/>
          <w:bdr w:val="none" w:sz="0" w:space="0" w:color="auto" w:frame="1"/>
          <w:lang w:eastAsia="en-IN"/>
        </w:rPr>
        <w:t>.</w:t>
      </w:r>
    </w:p>
    <w:p w14:paraId="7CB4615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2F0690E2"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XI. </w:t>
      </w:r>
      <w:r w:rsidRPr="00AA1C4C">
        <w:rPr>
          <w:rFonts w:ascii="Arial" w:eastAsia="Times New Roman" w:hAnsi="Arial" w:cs="Arial"/>
          <w:b/>
          <w:bCs/>
          <w:color w:val="003366"/>
          <w:sz w:val="29"/>
          <w:szCs w:val="29"/>
          <w:u w:val="single"/>
          <w:bdr w:val="none" w:sz="0" w:space="0" w:color="auto" w:frame="1"/>
          <w:lang w:eastAsia="en-IN"/>
        </w:rPr>
        <w:t>Word Pairs</w:t>
      </w:r>
    </w:p>
    <w:p w14:paraId="29F0FEF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Word pairs (or correlative conjunctions) are pairs of words or phrases that must always be used together.</w:t>
      </w:r>
    </w:p>
    <w:p w14:paraId="1D7189BF"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Not only…but also</w:t>
      </w:r>
    </w:p>
    <w:p w14:paraId="27BE1338"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As…as</w:t>
      </w:r>
    </w:p>
    <w:p w14:paraId="41F412FA"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More/less…than</w:t>
      </w:r>
    </w:p>
    <w:p w14:paraId="4B88CD2C"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Between…and</w:t>
      </w:r>
    </w:p>
    <w:p w14:paraId="5A33EE58"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So/such…that</w:t>
      </w:r>
    </w:p>
    <w:p w14:paraId="154B8C40" w14:textId="77777777" w:rsidR="00AA1C4C" w:rsidRPr="00AA1C4C" w:rsidRDefault="00AA1C4C" w:rsidP="00AA1C4C">
      <w:pPr>
        <w:numPr>
          <w:ilvl w:val="0"/>
          <w:numId w:val="17"/>
        </w:numPr>
        <w:spacing w:after="0" w:line="390" w:lineRule="atLeast"/>
        <w:ind w:left="0"/>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Just as…so</w:t>
      </w:r>
    </w:p>
    <w:p w14:paraId="0E50246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Note that only half of a word pair is likely to be included in the underlined portion of a sentence. To identify that a question is testing word pairs, you must often rely on information in the non-underlined section.</w:t>
      </w:r>
    </w:p>
    <w:p w14:paraId="3391634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Hale–Bopp comet received </w:t>
      </w:r>
      <w:r w:rsidRPr="00AA1C4C">
        <w:rPr>
          <w:rFonts w:ascii="Arial" w:eastAsia="Times New Roman" w:hAnsi="Arial" w:cs="Arial"/>
          <w:b/>
          <w:bCs/>
          <w:color w:val="000000"/>
          <w:sz w:val="24"/>
          <w:szCs w:val="24"/>
          <w:bdr w:val="none" w:sz="0" w:space="0" w:color="auto" w:frame="1"/>
          <w:lang w:eastAsia="en-IN"/>
        </w:rPr>
        <w:t>so</w:t>
      </w:r>
      <w:r w:rsidRPr="00AA1C4C">
        <w:rPr>
          <w:rFonts w:ascii="Arial" w:eastAsia="Times New Roman" w:hAnsi="Arial" w:cs="Arial"/>
          <w:color w:val="000000"/>
          <w:sz w:val="24"/>
          <w:szCs w:val="24"/>
          <w:bdr w:val="none" w:sz="0" w:space="0" w:color="auto" w:frame="1"/>
          <w:lang w:eastAsia="en-IN"/>
        </w:rPr>
        <w:t> much media coverage, </w:t>
      </w:r>
      <w:r w:rsidRPr="00AA1C4C">
        <w:rPr>
          <w:rFonts w:ascii="Arial" w:eastAsia="Times New Roman" w:hAnsi="Arial" w:cs="Arial"/>
          <w:b/>
          <w:bCs/>
          <w:color w:val="000000"/>
          <w:sz w:val="24"/>
          <w:szCs w:val="24"/>
          <w:bdr w:val="none" w:sz="0" w:space="0" w:color="auto" w:frame="1"/>
          <w:lang w:eastAsia="en-IN"/>
        </w:rPr>
        <w:t>becoming </w:t>
      </w:r>
      <w:r w:rsidRPr="00AA1C4C">
        <w:rPr>
          <w:rFonts w:ascii="Arial" w:eastAsia="Times New Roman" w:hAnsi="Arial" w:cs="Arial"/>
          <w:color w:val="000000"/>
          <w:sz w:val="24"/>
          <w:szCs w:val="24"/>
          <w:bdr w:val="none" w:sz="0" w:space="0" w:color="auto" w:frame="1"/>
          <w:lang w:eastAsia="en-IN"/>
        </w:rPr>
        <w:t>one of the most highly observed astronomical bodies in history.</w:t>
      </w:r>
    </w:p>
    <w:p w14:paraId="6B99744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Hale–Bopp comet received </w:t>
      </w:r>
      <w:r w:rsidRPr="00AA1C4C">
        <w:rPr>
          <w:rFonts w:ascii="Arial" w:eastAsia="Times New Roman" w:hAnsi="Arial" w:cs="Arial"/>
          <w:b/>
          <w:bCs/>
          <w:color w:val="000000"/>
          <w:sz w:val="24"/>
          <w:szCs w:val="24"/>
          <w:bdr w:val="none" w:sz="0" w:space="0" w:color="auto" w:frame="1"/>
          <w:lang w:eastAsia="en-IN"/>
        </w:rPr>
        <w:t>so</w:t>
      </w:r>
      <w:r w:rsidRPr="00AA1C4C">
        <w:rPr>
          <w:rFonts w:ascii="Arial" w:eastAsia="Times New Roman" w:hAnsi="Arial" w:cs="Arial"/>
          <w:color w:val="000000"/>
          <w:sz w:val="24"/>
          <w:szCs w:val="24"/>
          <w:bdr w:val="none" w:sz="0" w:space="0" w:color="auto" w:frame="1"/>
          <w:lang w:eastAsia="en-IN"/>
        </w:rPr>
        <w:t> much media coverage </w:t>
      </w:r>
      <w:r w:rsidRPr="00AA1C4C">
        <w:rPr>
          <w:rFonts w:ascii="Arial" w:eastAsia="Times New Roman" w:hAnsi="Arial" w:cs="Arial"/>
          <w:b/>
          <w:bCs/>
          <w:color w:val="000000"/>
          <w:sz w:val="24"/>
          <w:szCs w:val="24"/>
          <w:bdr w:val="none" w:sz="0" w:space="0" w:color="auto" w:frame="1"/>
          <w:lang w:eastAsia="en-IN"/>
        </w:rPr>
        <w:t>that it became</w:t>
      </w:r>
      <w:r w:rsidRPr="00AA1C4C">
        <w:rPr>
          <w:rFonts w:ascii="Arial" w:eastAsia="Times New Roman" w:hAnsi="Arial" w:cs="Arial"/>
          <w:color w:val="000000"/>
          <w:sz w:val="24"/>
          <w:szCs w:val="24"/>
          <w:bdr w:val="none" w:sz="0" w:space="0" w:color="auto" w:frame="1"/>
          <w:lang w:eastAsia="en-IN"/>
        </w:rPr>
        <w:t> one of the most highly observed astronomical bodies in history.</w:t>
      </w:r>
    </w:p>
    <w:p w14:paraId="790F96F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661EAE2F"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XII. </w:t>
      </w:r>
      <w:r w:rsidRPr="00AA1C4C">
        <w:rPr>
          <w:rFonts w:ascii="Arial" w:eastAsia="Times New Roman" w:hAnsi="Arial" w:cs="Arial"/>
          <w:b/>
          <w:bCs/>
          <w:color w:val="003366"/>
          <w:sz w:val="29"/>
          <w:szCs w:val="29"/>
          <w:u w:val="single"/>
          <w:bdr w:val="none" w:sz="0" w:space="0" w:color="auto" w:frame="1"/>
          <w:lang w:eastAsia="en-IN"/>
        </w:rPr>
        <w:t>Redundancy</w:t>
      </w:r>
    </w:p>
    <w:p w14:paraId="420D2D0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br/>
        <w:t>A. Synonyms</w:t>
      </w:r>
    </w:p>
    <w:p w14:paraId="0E85F56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Radio stations were </w:t>
      </w:r>
      <w:r w:rsidRPr="00AA1C4C">
        <w:rPr>
          <w:rFonts w:ascii="Arial" w:eastAsia="Times New Roman" w:hAnsi="Arial" w:cs="Arial"/>
          <w:b/>
          <w:bCs/>
          <w:color w:val="000000"/>
          <w:sz w:val="24"/>
          <w:szCs w:val="24"/>
          <w:bdr w:val="none" w:sz="0" w:space="0" w:color="auto" w:frame="1"/>
          <w:lang w:eastAsia="en-IN"/>
        </w:rPr>
        <w:t>initially</w:t>
      </w:r>
      <w:r w:rsidRPr="00AA1C4C">
        <w:rPr>
          <w:rFonts w:ascii="Arial" w:eastAsia="Times New Roman" w:hAnsi="Arial" w:cs="Arial"/>
          <w:color w:val="000000"/>
          <w:sz w:val="24"/>
          <w:szCs w:val="24"/>
          <w:bdr w:val="none" w:sz="0" w:space="0" w:color="auto" w:frame="1"/>
          <w:lang w:eastAsia="en-IN"/>
        </w:rPr>
        <w:t> established </w:t>
      </w:r>
      <w:r w:rsidRPr="00AA1C4C">
        <w:rPr>
          <w:rFonts w:ascii="Arial" w:eastAsia="Times New Roman" w:hAnsi="Arial" w:cs="Arial"/>
          <w:b/>
          <w:bCs/>
          <w:color w:val="000000"/>
          <w:sz w:val="24"/>
          <w:szCs w:val="24"/>
          <w:bdr w:val="none" w:sz="0" w:space="0" w:color="auto" w:frame="1"/>
          <w:lang w:eastAsia="en-IN"/>
        </w:rPr>
        <w:t>for the first time</w:t>
      </w:r>
      <w:r w:rsidRPr="00AA1C4C">
        <w:rPr>
          <w:rFonts w:ascii="Arial" w:eastAsia="Times New Roman" w:hAnsi="Arial" w:cs="Arial"/>
          <w:color w:val="000000"/>
          <w:sz w:val="24"/>
          <w:szCs w:val="24"/>
          <w:bdr w:val="none" w:sz="0" w:space="0" w:color="auto" w:frame="1"/>
          <w:lang w:eastAsia="en-IN"/>
        </w:rPr>
        <w:t> by radio equipment manufacturers and retailers who offered programs in order to sell more radios to consumers.</w:t>
      </w:r>
    </w:p>
    <w:p w14:paraId="44238A2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Radio stations were </w:t>
      </w:r>
      <w:r w:rsidRPr="00AA1C4C">
        <w:rPr>
          <w:rFonts w:ascii="Arial" w:eastAsia="Times New Roman" w:hAnsi="Arial" w:cs="Arial"/>
          <w:b/>
          <w:bCs/>
          <w:color w:val="000000"/>
          <w:sz w:val="24"/>
          <w:szCs w:val="24"/>
          <w:bdr w:val="none" w:sz="0" w:space="0" w:color="auto" w:frame="1"/>
          <w:lang w:eastAsia="en-IN"/>
        </w:rPr>
        <w:t>initially</w:t>
      </w:r>
      <w:r w:rsidRPr="00AA1C4C">
        <w:rPr>
          <w:rFonts w:ascii="Arial" w:eastAsia="Times New Roman" w:hAnsi="Arial" w:cs="Arial"/>
          <w:color w:val="000000"/>
          <w:sz w:val="24"/>
          <w:szCs w:val="24"/>
          <w:bdr w:val="none" w:sz="0" w:space="0" w:color="auto" w:frame="1"/>
          <w:lang w:eastAsia="en-IN"/>
        </w:rPr>
        <w:t> established by radio equipment manufacturers and retailers who offered programs in order to sell more radios to consumers.</w:t>
      </w:r>
    </w:p>
    <w:p w14:paraId="2277633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GMAT is particularly fond of redundancies involving </w:t>
      </w:r>
      <w:r w:rsidRPr="00AA1C4C">
        <w:rPr>
          <w:rFonts w:ascii="Arial" w:eastAsia="Times New Roman" w:hAnsi="Arial" w:cs="Arial"/>
          <w:b/>
          <w:bCs/>
          <w:color w:val="000000"/>
          <w:sz w:val="24"/>
          <w:szCs w:val="24"/>
          <w:bdr w:val="none" w:sz="0" w:space="0" w:color="auto" w:frame="1"/>
          <w:lang w:eastAsia="en-IN"/>
        </w:rPr>
        <w:t>increasing</w:t>
      </w:r>
      <w:r w:rsidRPr="00AA1C4C">
        <w:rPr>
          <w:rFonts w:ascii="Arial" w:eastAsia="Times New Roman" w:hAnsi="Arial" w:cs="Arial"/>
          <w:color w:val="000000"/>
          <w:sz w:val="24"/>
          <w:szCs w:val="24"/>
          <w:bdr w:val="none" w:sz="0" w:space="0" w:color="auto" w:frame="1"/>
          <w:lang w:eastAsia="en-IN"/>
        </w:rPr>
        <w:t> and </w:t>
      </w:r>
      <w:r w:rsidRPr="00AA1C4C">
        <w:rPr>
          <w:rFonts w:ascii="Arial" w:eastAsia="Times New Roman" w:hAnsi="Arial" w:cs="Arial"/>
          <w:b/>
          <w:bCs/>
          <w:color w:val="000000"/>
          <w:sz w:val="24"/>
          <w:szCs w:val="24"/>
          <w:bdr w:val="none" w:sz="0" w:space="0" w:color="auto" w:frame="1"/>
          <w:lang w:eastAsia="en-IN"/>
        </w:rPr>
        <w:t>decreasing.</w:t>
      </w:r>
    </w:p>
    <w:p w14:paraId="5927050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Economists predict that over the next several months, stocks will </w:t>
      </w:r>
      <w:r w:rsidRPr="00AA1C4C">
        <w:rPr>
          <w:rFonts w:ascii="Arial" w:eastAsia="Times New Roman" w:hAnsi="Arial" w:cs="Arial"/>
          <w:b/>
          <w:bCs/>
          <w:color w:val="000000"/>
          <w:sz w:val="24"/>
          <w:szCs w:val="24"/>
          <w:bdr w:val="none" w:sz="0" w:space="0" w:color="auto" w:frame="1"/>
          <w:lang w:eastAsia="en-IN"/>
        </w:rPr>
        <w:t>increase</w:t>
      </w:r>
      <w:r w:rsidRPr="00AA1C4C">
        <w:rPr>
          <w:rFonts w:ascii="Arial" w:eastAsia="Times New Roman" w:hAnsi="Arial" w:cs="Arial"/>
          <w:color w:val="000000"/>
          <w:sz w:val="24"/>
          <w:szCs w:val="24"/>
          <w:bdr w:val="none" w:sz="0" w:space="0" w:color="auto" w:frame="1"/>
          <w:lang w:eastAsia="en-IN"/>
        </w:rPr>
        <w:t> by more than a 40% </w:t>
      </w:r>
      <w:r w:rsidRPr="00AA1C4C">
        <w:rPr>
          <w:rFonts w:ascii="Arial" w:eastAsia="Times New Roman" w:hAnsi="Arial" w:cs="Arial"/>
          <w:b/>
          <w:bCs/>
          <w:color w:val="000000"/>
          <w:sz w:val="24"/>
          <w:szCs w:val="24"/>
          <w:bdr w:val="none" w:sz="0" w:space="0" w:color="auto" w:frame="1"/>
          <w:lang w:eastAsia="en-IN"/>
        </w:rPr>
        <w:t>rise</w:t>
      </w:r>
      <w:r w:rsidRPr="00AA1C4C">
        <w:rPr>
          <w:rFonts w:ascii="Arial" w:eastAsia="Times New Roman" w:hAnsi="Arial" w:cs="Arial"/>
          <w:color w:val="000000"/>
          <w:sz w:val="24"/>
          <w:szCs w:val="24"/>
          <w:bdr w:val="none" w:sz="0" w:space="0" w:color="auto" w:frame="1"/>
          <w:lang w:eastAsia="en-IN"/>
        </w:rPr>
        <w:t>, offsetting a series of recent losses.</w:t>
      </w:r>
    </w:p>
    <w:p w14:paraId="48F8F6F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Correct:</w:t>
      </w:r>
      <w:r w:rsidRPr="00AA1C4C">
        <w:rPr>
          <w:rFonts w:ascii="Arial" w:eastAsia="Times New Roman" w:hAnsi="Arial" w:cs="Arial"/>
          <w:color w:val="000000"/>
          <w:sz w:val="24"/>
          <w:szCs w:val="24"/>
          <w:bdr w:val="none" w:sz="0" w:space="0" w:color="auto" w:frame="1"/>
          <w:lang w:eastAsia="en-IN"/>
        </w:rPr>
        <w:t> Economists predict that over the next several months, stocks will </w:t>
      </w:r>
      <w:r w:rsidRPr="00AA1C4C">
        <w:rPr>
          <w:rFonts w:ascii="Arial" w:eastAsia="Times New Roman" w:hAnsi="Arial" w:cs="Arial"/>
          <w:b/>
          <w:bCs/>
          <w:color w:val="000000"/>
          <w:sz w:val="24"/>
          <w:szCs w:val="24"/>
          <w:bdr w:val="none" w:sz="0" w:space="0" w:color="auto" w:frame="1"/>
          <w:lang w:eastAsia="en-IN"/>
        </w:rPr>
        <w:t>increase</w:t>
      </w:r>
      <w:r w:rsidRPr="00AA1C4C">
        <w:rPr>
          <w:rFonts w:ascii="Arial" w:eastAsia="Times New Roman" w:hAnsi="Arial" w:cs="Arial"/>
          <w:color w:val="000000"/>
          <w:sz w:val="24"/>
          <w:szCs w:val="24"/>
          <w:bdr w:val="none" w:sz="0" w:space="0" w:color="auto" w:frame="1"/>
          <w:lang w:eastAsia="en-IN"/>
        </w:rPr>
        <w:t> by more than 40%, offsetting a series of recent losses.</w:t>
      </w:r>
    </w:p>
    <w:p w14:paraId="12286E7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34230FF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Double Conjunctions</w:t>
      </w:r>
    </w:p>
    <w:p w14:paraId="40295CA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Two consecutive clauses should not both contain conjunctions.</w:t>
      </w:r>
    </w:p>
    <w:p w14:paraId="0DD4B3F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Because</w:t>
      </w:r>
      <w:r w:rsidRPr="00AA1C4C">
        <w:rPr>
          <w:rFonts w:ascii="Arial" w:eastAsia="Times New Roman" w:hAnsi="Arial" w:cs="Arial"/>
          <w:color w:val="000000"/>
          <w:sz w:val="24"/>
          <w:szCs w:val="24"/>
          <w:bdr w:val="none" w:sz="0" w:space="0" w:color="auto" w:frame="1"/>
          <w:lang w:eastAsia="en-IN"/>
        </w:rPr>
        <w:t> it is always possible that new and potentially contradictory evidence will be discovered, </w:t>
      </w:r>
      <w:r w:rsidRPr="00AA1C4C">
        <w:rPr>
          <w:rFonts w:ascii="Arial" w:eastAsia="Times New Roman" w:hAnsi="Arial" w:cs="Arial"/>
          <w:b/>
          <w:bCs/>
          <w:color w:val="000000"/>
          <w:sz w:val="24"/>
          <w:szCs w:val="24"/>
          <w:bdr w:val="none" w:sz="0" w:space="0" w:color="auto" w:frame="1"/>
          <w:lang w:eastAsia="en-IN"/>
        </w:rPr>
        <w:t>so</w:t>
      </w:r>
      <w:r w:rsidRPr="00AA1C4C">
        <w:rPr>
          <w:rFonts w:ascii="Arial" w:eastAsia="Times New Roman" w:hAnsi="Arial" w:cs="Arial"/>
          <w:color w:val="000000"/>
          <w:sz w:val="24"/>
          <w:szCs w:val="24"/>
          <w:bdr w:val="none" w:sz="0" w:space="0" w:color="auto" w:frame="1"/>
          <w:lang w:eastAsia="en-IN"/>
        </w:rPr>
        <w:t> no scientific theory can ever be considered final.</w:t>
      </w:r>
    </w:p>
    <w:p w14:paraId="3409964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b/>
          <w:bCs/>
          <w:color w:val="000000"/>
          <w:sz w:val="24"/>
          <w:szCs w:val="24"/>
          <w:bdr w:val="none" w:sz="0" w:space="0" w:color="auto" w:frame="1"/>
          <w:lang w:eastAsia="en-IN"/>
        </w:rPr>
        <w:t>Because</w:t>
      </w:r>
      <w:r w:rsidRPr="00AA1C4C">
        <w:rPr>
          <w:rFonts w:ascii="Arial" w:eastAsia="Times New Roman" w:hAnsi="Arial" w:cs="Arial"/>
          <w:color w:val="000000"/>
          <w:sz w:val="24"/>
          <w:szCs w:val="24"/>
          <w:bdr w:val="none" w:sz="0" w:space="0" w:color="auto" w:frame="1"/>
          <w:lang w:eastAsia="en-IN"/>
        </w:rPr>
        <w:t> it is always possible that new and potentially contradictory evidence will be discovered, no scientific theory can ever be considered final.</w:t>
      </w:r>
      <w:r w:rsidRPr="00AA1C4C">
        <w:rPr>
          <w:rFonts w:ascii="Arial" w:eastAsia="Times New Roman" w:hAnsi="Arial" w:cs="Arial"/>
          <w:b/>
          <w:bCs/>
          <w:color w:val="000000"/>
          <w:sz w:val="24"/>
          <w:szCs w:val="24"/>
          <w:bdr w:val="none" w:sz="0" w:space="0" w:color="auto" w:frame="1"/>
          <w:lang w:eastAsia="en-IN"/>
        </w:rPr>
        <w:t> </w:t>
      </w:r>
    </w:p>
    <w:p w14:paraId="6ED7D3F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It is always possible that new and potentially contradictory evidence will be discovered, </w:t>
      </w:r>
      <w:r w:rsidRPr="00AA1C4C">
        <w:rPr>
          <w:rFonts w:ascii="Arial" w:eastAsia="Times New Roman" w:hAnsi="Arial" w:cs="Arial"/>
          <w:b/>
          <w:bCs/>
          <w:color w:val="000000"/>
          <w:sz w:val="24"/>
          <w:szCs w:val="24"/>
          <w:bdr w:val="none" w:sz="0" w:space="0" w:color="auto" w:frame="1"/>
          <w:lang w:eastAsia="en-IN"/>
        </w:rPr>
        <w:t>so </w:t>
      </w:r>
      <w:r w:rsidRPr="00AA1C4C">
        <w:rPr>
          <w:rFonts w:ascii="Arial" w:eastAsia="Times New Roman" w:hAnsi="Arial" w:cs="Arial"/>
          <w:color w:val="000000"/>
          <w:sz w:val="24"/>
          <w:szCs w:val="24"/>
          <w:bdr w:val="none" w:sz="0" w:space="0" w:color="auto" w:frame="1"/>
          <w:lang w:eastAsia="en-IN"/>
        </w:rPr>
        <w:t>no scientific theory can ever be considered final.</w:t>
      </w:r>
    </w:p>
    <w:p w14:paraId="68EAF228"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 </w:t>
      </w:r>
    </w:p>
    <w:p w14:paraId="1858E37E"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XIII. </w:t>
      </w:r>
      <w:r w:rsidRPr="00AA1C4C">
        <w:rPr>
          <w:rFonts w:ascii="Arial" w:eastAsia="Times New Roman" w:hAnsi="Arial" w:cs="Arial"/>
          <w:b/>
          <w:bCs/>
          <w:color w:val="003366"/>
          <w:sz w:val="29"/>
          <w:szCs w:val="29"/>
          <w:u w:val="single"/>
          <w:bdr w:val="none" w:sz="0" w:space="0" w:color="auto" w:frame="1"/>
          <w:lang w:eastAsia="en-IN"/>
        </w:rPr>
        <w:t>Whether vs. If vs. That</w:t>
      </w:r>
    </w:p>
    <w:p w14:paraId="251C0F0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Use </w:t>
      </w:r>
      <w:r w:rsidRPr="00AA1C4C">
        <w:rPr>
          <w:rFonts w:ascii="Arial" w:eastAsia="Times New Roman" w:hAnsi="Arial" w:cs="Arial"/>
          <w:i/>
          <w:iCs/>
          <w:color w:val="000000"/>
          <w:sz w:val="24"/>
          <w:szCs w:val="24"/>
          <w:bdr w:val="none" w:sz="0" w:space="0" w:color="auto" w:frame="1"/>
          <w:lang w:eastAsia="en-IN"/>
        </w:rPr>
        <w:t>whether</w:t>
      </w:r>
      <w:r w:rsidRPr="00AA1C4C">
        <w:rPr>
          <w:rFonts w:ascii="Arial" w:eastAsia="Times New Roman" w:hAnsi="Arial" w:cs="Arial"/>
          <w:color w:val="000000"/>
          <w:sz w:val="24"/>
          <w:szCs w:val="24"/>
          <w:bdr w:val="none" w:sz="0" w:space="0" w:color="auto" w:frame="1"/>
          <w:lang w:eastAsia="en-IN"/>
        </w:rPr>
        <w:t> to indicate uncertainty, or to indicate/imply the presence of alternatives.</w:t>
      </w:r>
    </w:p>
    <w:p w14:paraId="4079202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With phrases involving “the question,” </w:t>
      </w:r>
      <w:r w:rsidRPr="00AA1C4C">
        <w:rPr>
          <w:rFonts w:ascii="Arial" w:eastAsia="Times New Roman" w:hAnsi="Arial" w:cs="Arial"/>
          <w:i/>
          <w:iCs/>
          <w:color w:val="000000"/>
          <w:sz w:val="24"/>
          <w:szCs w:val="24"/>
          <w:bdr w:val="none" w:sz="0" w:space="0" w:color="auto" w:frame="1"/>
          <w:lang w:eastAsia="en-IN"/>
        </w:rPr>
        <w:t>whether</w:t>
      </w:r>
      <w:r w:rsidRPr="00AA1C4C">
        <w:rPr>
          <w:rFonts w:ascii="Arial" w:eastAsia="Times New Roman" w:hAnsi="Arial" w:cs="Arial"/>
          <w:color w:val="000000"/>
          <w:sz w:val="24"/>
          <w:szCs w:val="24"/>
          <w:bdr w:val="none" w:sz="0" w:space="0" w:color="auto" w:frame="1"/>
          <w:lang w:eastAsia="en-IN"/>
        </w:rPr>
        <w:t> should always be used.</w:t>
      </w:r>
    </w:p>
    <w:p w14:paraId="01D2B91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Schengen accord on freedom of movement for members of the European Union has had limited success, raising the question of </w:t>
      </w:r>
      <w:r w:rsidRPr="00AA1C4C">
        <w:rPr>
          <w:rFonts w:ascii="Arial" w:eastAsia="Times New Roman" w:hAnsi="Arial" w:cs="Arial"/>
          <w:b/>
          <w:bCs/>
          <w:color w:val="000000"/>
          <w:sz w:val="24"/>
          <w:szCs w:val="24"/>
          <w:bdr w:val="none" w:sz="0" w:space="0" w:color="auto" w:frame="1"/>
          <w:lang w:eastAsia="en-IN"/>
        </w:rPr>
        <w:t>if</w:t>
      </w:r>
      <w:r w:rsidRPr="00AA1C4C">
        <w:rPr>
          <w:rFonts w:ascii="Arial" w:eastAsia="Times New Roman" w:hAnsi="Arial" w:cs="Arial"/>
          <w:color w:val="000000"/>
          <w:sz w:val="24"/>
          <w:szCs w:val="24"/>
          <w:bdr w:val="none" w:sz="0" w:space="0" w:color="auto" w:frame="1"/>
          <w:lang w:eastAsia="en-IN"/>
        </w:rPr>
        <w:t> the bloc’s frontiers should be policed by a European border control force.</w:t>
      </w:r>
    </w:p>
    <w:p w14:paraId="0C13105B"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Schengen accord on freedom of movement for members of the European Union has had limited success, raising the question of </w:t>
      </w:r>
      <w:r w:rsidRPr="00AA1C4C">
        <w:rPr>
          <w:rFonts w:ascii="Arial" w:eastAsia="Times New Roman" w:hAnsi="Arial" w:cs="Arial"/>
          <w:b/>
          <w:bCs/>
          <w:color w:val="000000"/>
          <w:sz w:val="24"/>
          <w:szCs w:val="24"/>
          <w:bdr w:val="none" w:sz="0" w:space="0" w:color="auto" w:frame="1"/>
          <w:lang w:eastAsia="en-IN"/>
        </w:rPr>
        <w:t>whether</w:t>
      </w:r>
      <w:r w:rsidRPr="00AA1C4C">
        <w:rPr>
          <w:rFonts w:ascii="Arial" w:eastAsia="Times New Roman" w:hAnsi="Arial" w:cs="Arial"/>
          <w:color w:val="000000"/>
          <w:sz w:val="24"/>
          <w:szCs w:val="24"/>
          <w:bdr w:val="none" w:sz="0" w:space="0" w:color="auto" w:frame="1"/>
          <w:lang w:eastAsia="en-IN"/>
        </w:rPr>
        <w:t> the bloc’s frontiers should be policed by a European border control force.</w:t>
      </w:r>
    </w:p>
    <w:p w14:paraId="52672F9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Use </w:t>
      </w:r>
      <w:r w:rsidRPr="00AA1C4C">
        <w:rPr>
          <w:rFonts w:ascii="Arial" w:eastAsia="Times New Roman" w:hAnsi="Arial" w:cs="Arial"/>
          <w:i/>
          <w:iCs/>
          <w:color w:val="000000"/>
          <w:sz w:val="24"/>
          <w:szCs w:val="24"/>
          <w:bdr w:val="none" w:sz="0" w:space="0" w:color="auto" w:frame="1"/>
          <w:lang w:eastAsia="en-IN"/>
        </w:rPr>
        <w:t>that</w:t>
      </w:r>
      <w:r w:rsidRPr="00AA1C4C">
        <w:rPr>
          <w:rFonts w:ascii="Arial" w:eastAsia="Times New Roman" w:hAnsi="Arial" w:cs="Arial"/>
          <w:color w:val="000000"/>
          <w:sz w:val="24"/>
          <w:szCs w:val="24"/>
          <w:bdr w:val="none" w:sz="0" w:space="0" w:color="auto" w:frame="1"/>
          <w:lang w:eastAsia="en-IN"/>
        </w:rPr>
        <w:t> when only one possibility is presented.</w:t>
      </w:r>
    </w:p>
    <w:p w14:paraId="5B9A0EC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 </w:t>
      </w:r>
      <w:r w:rsidRPr="00AA1C4C">
        <w:rPr>
          <w:rFonts w:ascii="Arial" w:eastAsia="Times New Roman" w:hAnsi="Arial" w:cs="Arial"/>
          <w:color w:val="000000"/>
          <w:sz w:val="24"/>
          <w:szCs w:val="24"/>
          <w:bdr w:val="none" w:sz="0" w:space="0" w:color="auto" w:frame="1"/>
          <w:lang w:eastAsia="en-IN"/>
        </w:rPr>
        <w:t>The country’s court is examining allegations of irregularities in the counting of postal ballots during the election, for it is already clear </w:t>
      </w:r>
      <w:r w:rsidRPr="00AA1C4C">
        <w:rPr>
          <w:rFonts w:ascii="Arial" w:eastAsia="Times New Roman" w:hAnsi="Arial" w:cs="Arial"/>
          <w:b/>
          <w:bCs/>
          <w:color w:val="000000"/>
          <w:sz w:val="24"/>
          <w:szCs w:val="24"/>
          <w:bdr w:val="none" w:sz="0" w:space="0" w:color="auto" w:frame="1"/>
          <w:lang w:eastAsia="en-IN"/>
        </w:rPr>
        <w:t>whether</w:t>
      </w:r>
      <w:r w:rsidRPr="00AA1C4C">
        <w:rPr>
          <w:rFonts w:ascii="Arial" w:eastAsia="Times New Roman" w:hAnsi="Arial" w:cs="Arial"/>
          <w:color w:val="000000"/>
          <w:sz w:val="24"/>
          <w:szCs w:val="24"/>
          <w:bdr w:val="none" w:sz="0" w:space="0" w:color="auto" w:frame="1"/>
          <w:lang w:eastAsia="en-IN"/>
        </w:rPr>
        <w:t> rules on when those ballots should be counted and processed were often broken.</w:t>
      </w:r>
    </w:p>
    <w:p w14:paraId="40361C7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country’s court is examining allegations of irregularities in the counting of postal ballots during the election, for it is already clear </w:t>
      </w:r>
      <w:r w:rsidRPr="00AA1C4C">
        <w:rPr>
          <w:rFonts w:ascii="Arial" w:eastAsia="Times New Roman" w:hAnsi="Arial" w:cs="Arial"/>
          <w:b/>
          <w:bCs/>
          <w:color w:val="000000"/>
          <w:sz w:val="24"/>
          <w:szCs w:val="24"/>
          <w:bdr w:val="none" w:sz="0" w:space="0" w:color="auto" w:frame="1"/>
          <w:lang w:eastAsia="en-IN"/>
        </w:rPr>
        <w:t>that</w:t>
      </w:r>
      <w:r w:rsidRPr="00AA1C4C">
        <w:rPr>
          <w:rFonts w:ascii="Arial" w:eastAsia="Times New Roman" w:hAnsi="Arial" w:cs="Arial"/>
          <w:color w:val="000000"/>
          <w:sz w:val="24"/>
          <w:szCs w:val="24"/>
          <w:bdr w:val="none" w:sz="0" w:space="0" w:color="auto" w:frame="1"/>
          <w:lang w:eastAsia="en-IN"/>
        </w:rPr>
        <w:t> rules on when those ballots should be counted and processed were often broken.</w:t>
      </w:r>
    </w:p>
    <w:p w14:paraId="76F0080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i/>
          <w:iCs/>
          <w:color w:val="000000"/>
          <w:sz w:val="24"/>
          <w:szCs w:val="24"/>
          <w:bdr w:val="none" w:sz="0" w:space="0" w:color="auto" w:frame="1"/>
          <w:lang w:eastAsia="en-IN"/>
        </w:rPr>
        <w:t>That </w:t>
      </w:r>
      <w:r w:rsidRPr="00AA1C4C">
        <w:rPr>
          <w:rFonts w:ascii="Arial" w:eastAsia="Times New Roman" w:hAnsi="Arial" w:cs="Arial"/>
          <w:color w:val="000000"/>
          <w:sz w:val="24"/>
          <w:szCs w:val="24"/>
          <w:bdr w:val="none" w:sz="0" w:space="0" w:color="auto" w:frame="1"/>
          <w:lang w:eastAsia="en-IN"/>
        </w:rPr>
        <w:t>vs. </w:t>
      </w:r>
      <w:r w:rsidRPr="00AA1C4C">
        <w:rPr>
          <w:rFonts w:ascii="Arial" w:eastAsia="Times New Roman" w:hAnsi="Arial" w:cs="Arial"/>
          <w:i/>
          <w:iCs/>
          <w:color w:val="000000"/>
          <w:sz w:val="24"/>
          <w:szCs w:val="24"/>
          <w:bdr w:val="none" w:sz="0" w:space="0" w:color="auto" w:frame="1"/>
          <w:lang w:eastAsia="en-IN"/>
        </w:rPr>
        <w:t>of</w:t>
      </w:r>
      <w:r w:rsidRPr="00AA1C4C">
        <w:rPr>
          <w:rFonts w:ascii="Arial" w:eastAsia="Times New Roman" w:hAnsi="Arial" w:cs="Arial"/>
          <w:color w:val="000000"/>
          <w:sz w:val="24"/>
          <w:szCs w:val="24"/>
          <w:bdr w:val="none" w:sz="0" w:space="0" w:color="auto" w:frame="1"/>
          <w:lang w:eastAsia="en-IN"/>
        </w:rPr>
        <w:t> + gerund</w:t>
      </w:r>
    </w:p>
    <w:p w14:paraId="7171EBB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The GMAT frequently and incorrectly replaces </w:t>
      </w:r>
      <w:r w:rsidRPr="00AA1C4C">
        <w:rPr>
          <w:rFonts w:ascii="Arial" w:eastAsia="Times New Roman" w:hAnsi="Arial" w:cs="Arial"/>
          <w:i/>
          <w:iCs/>
          <w:color w:val="000000"/>
          <w:sz w:val="24"/>
          <w:szCs w:val="24"/>
          <w:bdr w:val="none" w:sz="0" w:space="0" w:color="auto" w:frame="1"/>
          <w:lang w:eastAsia="en-IN"/>
        </w:rPr>
        <w:t>that</w:t>
      </w:r>
      <w:r w:rsidRPr="00AA1C4C">
        <w:rPr>
          <w:rFonts w:ascii="Arial" w:eastAsia="Times New Roman" w:hAnsi="Arial" w:cs="Arial"/>
          <w:color w:val="000000"/>
          <w:sz w:val="24"/>
          <w:szCs w:val="24"/>
          <w:bdr w:val="none" w:sz="0" w:space="0" w:color="auto" w:frame="1"/>
          <w:lang w:eastAsia="en-IN"/>
        </w:rPr>
        <w:t> after verbs with </w:t>
      </w:r>
      <w:r w:rsidRPr="00AA1C4C">
        <w:rPr>
          <w:rFonts w:ascii="Arial" w:eastAsia="Times New Roman" w:hAnsi="Arial" w:cs="Arial"/>
          <w:i/>
          <w:iCs/>
          <w:color w:val="000000"/>
          <w:sz w:val="24"/>
          <w:szCs w:val="24"/>
          <w:bdr w:val="none" w:sz="0" w:space="0" w:color="auto" w:frame="1"/>
          <w:lang w:eastAsia="en-IN"/>
        </w:rPr>
        <w:t>of</w:t>
      </w:r>
      <w:r w:rsidRPr="00AA1C4C">
        <w:rPr>
          <w:rFonts w:ascii="Arial" w:eastAsia="Times New Roman" w:hAnsi="Arial" w:cs="Arial"/>
          <w:color w:val="000000"/>
          <w:sz w:val="24"/>
          <w:szCs w:val="24"/>
          <w:bdr w:val="none" w:sz="0" w:space="0" w:color="auto" w:frame="1"/>
          <w:lang w:eastAsia="en-IN"/>
        </w:rPr>
        <w:t> + gerund.</w:t>
      </w:r>
    </w:p>
    <w:p w14:paraId="3A6C6AE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Many athletes at the Olympic Trials insist </w:t>
      </w:r>
      <w:r w:rsidRPr="00AA1C4C">
        <w:rPr>
          <w:rFonts w:ascii="Arial" w:eastAsia="Times New Roman" w:hAnsi="Arial" w:cs="Arial"/>
          <w:b/>
          <w:bCs/>
          <w:color w:val="000000"/>
          <w:sz w:val="24"/>
          <w:szCs w:val="24"/>
          <w:bdr w:val="none" w:sz="0" w:space="0" w:color="auto" w:frame="1"/>
          <w:lang w:eastAsia="en-IN"/>
        </w:rPr>
        <w:t>of their avoiding</w:t>
      </w:r>
      <w:r w:rsidRPr="00AA1C4C">
        <w:rPr>
          <w:rFonts w:ascii="Arial" w:eastAsia="Times New Roman" w:hAnsi="Arial" w:cs="Arial"/>
          <w:color w:val="000000"/>
          <w:sz w:val="24"/>
          <w:szCs w:val="24"/>
          <w:bdr w:val="none" w:sz="0" w:space="0" w:color="auto" w:frame="1"/>
          <w:lang w:eastAsia="en-IN"/>
        </w:rPr>
        <w:t> all performance-enhancing substances but do not share the same confidence about the competition they could soon face.</w:t>
      </w:r>
    </w:p>
    <w:p w14:paraId="6C4CF16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Many athletes at the Olympic Trials insist </w:t>
      </w:r>
      <w:r w:rsidRPr="00AA1C4C">
        <w:rPr>
          <w:rFonts w:ascii="Arial" w:eastAsia="Times New Roman" w:hAnsi="Arial" w:cs="Arial"/>
          <w:b/>
          <w:bCs/>
          <w:color w:val="000000"/>
          <w:sz w:val="24"/>
          <w:szCs w:val="24"/>
          <w:bdr w:val="none" w:sz="0" w:space="0" w:color="auto" w:frame="1"/>
          <w:lang w:eastAsia="en-IN"/>
        </w:rPr>
        <w:t>that they avoid</w:t>
      </w:r>
      <w:r w:rsidRPr="00AA1C4C">
        <w:rPr>
          <w:rFonts w:ascii="Arial" w:eastAsia="Times New Roman" w:hAnsi="Arial" w:cs="Arial"/>
          <w:color w:val="000000"/>
          <w:sz w:val="24"/>
          <w:szCs w:val="24"/>
          <w:bdr w:val="none" w:sz="0" w:space="0" w:color="auto" w:frame="1"/>
          <w:lang w:eastAsia="en-IN"/>
        </w:rPr>
        <w:t> all performance-enhancing substances but do not share the same confidence about the competition they could soon face.</w:t>
      </w:r>
    </w:p>
    <w:p w14:paraId="5ED62169"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57CC9215" w14:textId="77777777" w:rsidR="00AA1C4C" w:rsidRPr="00AA1C4C" w:rsidRDefault="00AA1C4C" w:rsidP="00AA1C4C">
      <w:pPr>
        <w:shd w:val="clear" w:color="auto" w:fill="FFFFFF"/>
        <w:spacing w:after="0" w:line="288" w:lineRule="atLeast"/>
        <w:textAlignment w:val="baseline"/>
        <w:outlineLvl w:val="4"/>
        <w:rPr>
          <w:rFonts w:ascii="Arial" w:eastAsia="Times New Roman" w:hAnsi="Arial" w:cs="Arial"/>
          <w:color w:val="184C90"/>
          <w:sz w:val="29"/>
          <w:szCs w:val="29"/>
          <w:lang w:eastAsia="en-IN"/>
        </w:rPr>
      </w:pPr>
      <w:r w:rsidRPr="00AA1C4C">
        <w:rPr>
          <w:rFonts w:ascii="Arial" w:eastAsia="Times New Roman" w:hAnsi="Arial" w:cs="Arial"/>
          <w:b/>
          <w:bCs/>
          <w:color w:val="003366"/>
          <w:sz w:val="29"/>
          <w:szCs w:val="29"/>
          <w:bdr w:val="none" w:sz="0" w:space="0" w:color="auto" w:frame="1"/>
          <w:lang w:eastAsia="en-IN"/>
        </w:rPr>
        <w:t>XIV. </w:t>
      </w:r>
      <w:r w:rsidRPr="00AA1C4C">
        <w:rPr>
          <w:rFonts w:ascii="Arial" w:eastAsia="Times New Roman" w:hAnsi="Arial" w:cs="Arial"/>
          <w:b/>
          <w:bCs/>
          <w:color w:val="003366"/>
          <w:sz w:val="29"/>
          <w:szCs w:val="29"/>
          <w:u w:val="single"/>
          <w:bdr w:val="none" w:sz="0" w:space="0" w:color="auto" w:frame="1"/>
          <w:lang w:eastAsia="en-IN"/>
        </w:rPr>
        <w:t>Idioms</w:t>
      </w:r>
    </w:p>
    <w:p w14:paraId="5E0D20C5"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br/>
        <w:t>Fixed phrases are known as idioms. There is no logical reason why these phrases evolved the way they did. As a result, you must answer them by ear.</w:t>
      </w:r>
    </w:p>
    <w:p w14:paraId="38AF0A0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A. Prepositions</w:t>
      </w:r>
    </w:p>
    <w:p w14:paraId="2E21381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After a lengthy review, officials have decided to proceed with a broad investigation </w:t>
      </w:r>
      <w:r w:rsidRPr="00AA1C4C">
        <w:rPr>
          <w:rFonts w:ascii="Arial" w:eastAsia="Times New Roman" w:hAnsi="Arial" w:cs="Arial"/>
          <w:b/>
          <w:bCs/>
          <w:color w:val="000000"/>
          <w:sz w:val="24"/>
          <w:szCs w:val="24"/>
          <w:bdr w:val="none" w:sz="0" w:space="0" w:color="auto" w:frame="1"/>
          <w:lang w:eastAsia="en-IN"/>
        </w:rPr>
        <w:t>toward </w:t>
      </w:r>
      <w:r w:rsidRPr="00AA1C4C">
        <w:rPr>
          <w:rFonts w:ascii="Arial" w:eastAsia="Times New Roman" w:hAnsi="Arial" w:cs="Arial"/>
          <w:color w:val="000000"/>
          <w:sz w:val="24"/>
          <w:szCs w:val="24"/>
          <w:bdr w:val="none" w:sz="0" w:space="0" w:color="auto" w:frame="1"/>
          <w:lang w:eastAsia="en-IN"/>
        </w:rPr>
        <w:t>accusations that the hospital submitted hundreds of millions of dollars in fraudulent claims.</w:t>
      </w:r>
    </w:p>
    <w:p w14:paraId="4B719A0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After a lengthy review, officials have decided to proceed with a broad investigation </w:t>
      </w:r>
      <w:r w:rsidRPr="00AA1C4C">
        <w:rPr>
          <w:rFonts w:ascii="Arial" w:eastAsia="Times New Roman" w:hAnsi="Arial" w:cs="Arial"/>
          <w:b/>
          <w:bCs/>
          <w:color w:val="000000"/>
          <w:sz w:val="24"/>
          <w:szCs w:val="24"/>
          <w:bdr w:val="none" w:sz="0" w:space="0" w:color="auto" w:frame="1"/>
          <w:lang w:eastAsia="en-IN"/>
        </w:rPr>
        <w:t>into </w:t>
      </w:r>
      <w:r w:rsidRPr="00AA1C4C">
        <w:rPr>
          <w:rFonts w:ascii="Arial" w:eastAsia="Times New Roman" w:hAnsi="Arial" w:cs="Arial"/>
          <w:color w:val="000000"/>
          <w:sz w:val="24"/>
          <w:szCs w:val="24"/>
          <w:bdr w:val="none" w:sz="0" w:space="0" w:color="auto" w:frame="1"/>
          <w:lang w:eastAsia="en-IN"/>
        </w:rPr>
        <w:t>accusations that the hospital submitted hundreds of millions of dollars in fraudulent claims.</w:t>
      </w:r>
    </w:p>
    <w:p w14:paraId="602DF56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lastRenderedPageBreak/>
        <w:t> </w:t>
      </w:r>
    </w:p>
    <w:p w14:paraId="5E2D210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B. Commonly Confused Words</w:t>
      </w:r>
    </w:p>
    <w:p w14:paraId="0457E50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Beads from beauty products and other microplastic debris are known to have a detrimental </w:t>
      </w:r>
      <w:proofErr w:type="spellStart"/>
      <w:r w:rsidRPr="00AA1C4C">
        <w:rPr>
          <w:rFonts w:ascii="Arial" w:eastAsia="Times New Roman" w:hAnsi="Arial" w:cs="Arial"/>
          <w:b/>
          <w:bCs/>
          <w:color w:val="000000"/>
          <w:sz w:val="24"/>
          <w:szCs w:val="24"/>
          <w:bdr w:val="none" w:sz="0" w:space="0" w:color="auto" w:frame="1"/>
          <w:lang w:eastAsia="en-IN"/>
        </w:rPr>
        <w:t>affect</w:t>
      </w:r>
      <w:proofErr w:type="spellEnd"/>
      <w:r w:rsidRPr="00AA1C4C">
        <w:rPr>
          <w:rFonts w:ascii="Arial" w:eastAsia="Times New Roman" w:hAnsi="Arial" w:cs="Arial"/>
          <w:color w:val="000000"/>
          <w:sz w:val="24"/>
          <w:szCs w:val="24"/>
          <w:bdr w:val="none" w:sz="0" w:space="0" w:color="auto" w:frame="1"/>
          <w:lang w:eastAsia="en-IN"/>
        </w:rPr>
        <w:t> on fish and other creatures, and studies suggest that the chemicals can move up the food chain to humans.</w:t>
      </w:r>
    </w:p>
    <w:p w14:paraId="3AF90F56"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Beads from beauty products and other microplastic debris are known to have a detrimental </w:t>
      </w:r>
      <w:r w:rsidRPr="00AA1C4C">
        <w:rPr>
          <w:rFonts w:ascii="Arial" w:eastAsia="Times New Roman" w:hAnsi="Arial" w:cs="Arial"/>
          <w:b/>
          <w:bCs/>
          <w:color w:val="000000"/>
          <w:sz w:val="24"/>
          <w:szCs w:val="24"/>
          <w:bdr w:val="none" w:sz="0" w:space="0" w:color="auto" w:frame="1"/>
          <w:lang w:eastAsia="en-IN"/>
        </w:rPr>
        <w:t>effect</w:t>
      </w:r>
      <w:r w:rsidRPr="00AA1C4C">
        <w:rPr>
          <w:rFonts w:ascii="Arial" w:eastAsia="Times New Roman" w:hAnsi="Arial" w:cs="Arial"/>
          <w:color w:val="000000"/>
          <w:sz w:val="24"/>
          <w:szCs w:val="24"/>
          <w:bdr w:val="none" w:sz="0" w:space="0" w:color="auto" w:frame="1"/>
          <w:lang w:eastAsia="en-IN"/>
        </w:rPr>
        <w:t> on fish and other creatures, and studies suggest that the chemicals can move up the food chain to humans.</w:t>
      </w:r>
    </w:p>
    <w:p w14:paraId="7FCE240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22489C2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 To vs. –ING</w:t>
      </w:r>
    </w:p>
    <w:p w14:paraId="569A360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-ING words (gerunds and participles) are frequently switch with infinitives (the “to” form of a verb).</w:t>
      </w:r>
    </w:p>
    <w:p w14:paraId="7518033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Just as opponents of the old law criticized it for being outdated, so do opponents of the new law criticize it </w:t>
      </w:r>
      <w:r w:rsidRPr="00AA1C4C">
        <w:rPr>
          <w:rFonts w:ascii="Arial" w:eastAsia="Times New Roman" w:hAnsi="Arial" w:cs="Arial"/>
          <w:b/>
          <w:bCs/>
          <w:color w:val="000000"/>
          <w:sz w:val="24"/>
          <w:szCs w:val="24"/>
          <w:bdr w:val="none" w:sz="0" w:space="0" w:color="auto" w:frame="1"/>
          <w:lang w:eastAsia="en-IN"/>
        </w:rPr>
        <w:t>to be</w:t>
      </w:r>
      <w:r w:rsidRPr="00AA1C4C">
        <w:rPr>
          <w:rFonts w:ascii="Arial" w:eastAsia="Times New Roman" w:hAnsi="Arial" w:cs="Arial"/>
          <w:color w:val="000000"/>
          <w:sz w:val="24"/>
          <w:szCs w:val="24"/>
          <w:bdr w:val="none" w:sz="0" w:space="0" w:color="auto" w:frame="1"/>
          <w:lang w:eastAsia="en-IN"/>
        </w:rPr>
        <w:t> costly and ineffective.</w:t>
      </w:r>
    </w:p>
    <w:p w14:paraId="3540FA5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Just as opponents of the old law criticized it for being outdated, so do opponents of the new law criticize it </w:t>
      </w:r>
      <w:r w:rsidRPr="00AA1C4C">
        <w:rPr>
          <w:rFonts w:ascii="Arial" w:eastAsia="Times New Roman" w:hAnsi="Arial" w:cs="Arial"/>
          <w:b/>
          <w:bCs/>
          <w:color w:val="000000"/>
          <w:sz w:val="24"/>
          <w:szCs w:val="24"/>
          <w:bdr w:val="none" w:sz="0" w:space="0" w:color="auto" w:frame="1"/>
          <w:lang w:eastAsia="en-IN"/>
        </w:rPr>
        <w:t>for being</w:t>
      </w:r>
      <w:r w:rsidRPr="00AA1C4C">
        <w:rPr>
          <w:rFonts w:ascii="Arial" w:eastAsia="Times New Roman" w:hAnsi="Arial" w:cs="Arial"/>
          <w:color w:val="000000"/>
          <w:sz w:val="24"/>
          <w:szCs w:val="24"/>
          <w:bdr w:val="none" w:sz="0" w:space="0" w:color="auto" w:frame="1"/>
          <w:lang w:eastAsia="en-IN"/>
        </w:rPr>
        <w:t> costly and ineffective.</w:t>
      </w:r>
    </w:p>
    <w:p w14:paraId="18D020C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Participles are often used to join clauses. The GMAT is prone to incorrectly replacing participles (-ING) form with infinitives.</w:t>
      </w:r>
    </w:p>
    <w:p w14:paraId="0386A8A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Coral reefs are among the most important incubators of the ocean’s ecosystem, </w:t>
      </w:r>
      <w:r w:rsidRPr="00AA1C4C">
        <w:rPr>
          <w:rFonts w:ascii="Arial" w:eastAsia="Times New Roman" w:hAnsi="Arial" w:cs="Arial"/>
          <w:b/>
          <w:bCs/>
          <w:color w:val="000000"/>
          <w:sz w:val="24"/>
          <w:szCs w:val="24"/>
          <w:bdr w:val="none" w:sz="0" w:space="0" w:color="auto" w:frame="1"/>
          <w:lang w:eastAsia="en-IN"/>
        </w:rPr>
        <w:t>to provide</w:t>
      </w:r>
      <w:r w:rsidRPr="00AA1C4C">
        <w:rPr>
          <w:rFonts w:ascii="Arial" w:eastAsia="Times New Roman" w:hAnsi="Arial" w:cs="Arial"/>
          <w:color w:val="000000"/>
          <w:sz w:val="24"/>
          <w:szCs w:val="24"/>
          <w:bdr w:val="none" w:sz="0" w:space="0" w:color="auto" w:frame="1"/>
          <w:lang w:eastAsia="en-IN"/>
        </w:rPr>
        <w:t> food and shelter to more than a quarter of all marine life.</w:t>
      </w:r>
    </w:p>
    <w:p w14:paraId="6001864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Coral reefs are among the most important incubators of the ocean’s ecosystem, </w:t>
      </w:r>
      <w:r w:rsidRPr="00AA1C4C">
        <w:rPr>
          <w:rFonts w:ascii="Arial" w:eastAsia="Times New Roman" w:hAnsi="Arial" w:cs="Arial"/>
          <w:b/>
          <w:bCs/>
          <w:color w:val="000000"/>
          <w:sz w:val="24"/>
          <w:szCs w:val="24"/>
          <w:bdr w:val="none" w:sz="0" w:space="0" w:color="auto" w:frame="1"/>
          <w:lang w:eastAsia="en-IN"/>
        </w:rPr>
        <w:t>providing</w:t>
      </w:r>
      <w:r w:rsidRPr="00AA1C4C">
        <w:rPr>
          <w:rFonts w:ascii="Arial" w:eastAsia="Times New Roman" w:hAnsi="Arial" w:cs="Arial"/>
          <w:color w:val="000000"/>
          <w:sz w:val="24"/>
          <w:szCs w:val="24"/>
          <w:bdr w:val="none" w:sz="0" w:space="0" w:color="auto" w:frame="1"/>
          <w:lang w:eastAsia="en-IN"/>
        </w:rPr>
        <w:t> food and shelter to more than a quarter of all marine life.</w:t>
      </w:r>
    </w:p>
    <w:p w14:paraId="358A448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47432A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D. Gerund Replaces Noun</w:t>
      </w:r>
    </w:p>
    <w:p w14:paraId="48C9212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When the noun form of a word is more idiomatic than the gerund, the noun should be used. The GMAT frequently uses gerunds this way in incorrect answers.</w:t>
      </w:r>
    </w:p>
    <w:p w14:paraId="670A2DEF"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The </w:t>
      </w:r>
      <w:r w:rsidRPr="00AA1C4C">
        <w:rPr>
          <w:rFonts w:ascii="Arial" w:eastAsia="Times New Roman" w:hAnsi="Arial" w:cs="Arial"/>
          <w:b/>
          <w:bCs/>
          <w:color w:val="000000"/>
          <w:sz w:val="24"/>
          <w:szCs w:val="24"/>
          <w:bdr w:val="none" w:sz="0" w:space="0" w:color="auto" w:frame="1"/>
          <w:lang w:eastAsia="en-IN"/>
        </w:rPr>
        <w:t>using</w:t>
      </w:r>
      <w:r w:rsidRPr="00AA1C4C">
        <w:rPr>
          <w:rFonts w:ascii="Arial" w:eastAsia="Times New Roman" w:hAnsi="Arial" w:cs="Arial"/>
          <w:color w:val="000000"/>
          <w:sz w:val="24"/>
          <w:szCs w:val="24"/>
          <w:bdr w:val="none" w:sz="0" w:space="0" w:color="auto" w:frame="1"/>
          <w:lang w:eastAsia="en-IN"/>
        </w:rPr>
        <w:t> of rapid brush strokes to create a sense of immediacy was among the most prominent characteristics of the Impressionist school of painting.</w:t>
      </w:r>
    </w:p>
    <w:p w14:paraId="0C911653"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The </w:t>
      </w:r>
      <w:r w:rsidRPr="00AA1C4C">
        <w:rPr>
          <w:rFonts w:ascii="Arial" w:eastAsia="Times New Roman" w:hAnsi="Arial" w:cs="Arial"/>
          <w:b/>
          <w:bCs/>
          <w:color w:val="000000"/>
          <w:sz w:val="24"/>
          <w:szCs w:val="24"/>
          <w:bdr w:val="none" w:sz="0" w:space="0" w:color="auto" w:frame="1"/>
          <w:lang w:eastAsia="en-IN"/>
        </w:rPr>
        <w:t>use</w:t>
      </w:r>
      <w:r w:rsidRPr="00AA1C4C">
        <w:rPr>
          <w:rFonts w:ascii="Arial" w:eastAsia="Times New Roman" w:hAnsi="Arial" w:cs="Arial"/>
          <w:color w:val="000000"/>
          <w:sz w:val="24"/>
          <w:szCs w:val="24"/>
          <w:bdr w:val="none" w:sz="0" w:space="0" w:color="auto" w:frame="1"/>
          <w:lang w:eastAsia="en-IN"/>
        </w:rPr>
        <w:t> of rapid brush strokes to create a sense of immediacy was among the most prominent characteristics of the Impressionist school of painting.</w:t>
      </w:r>
    </w:p>
    <w:p w14:paraId="3512223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222222"/>
          <w:sz w:val="24"/>
          <w:szCs w:val="24"/>
          <w:lang w:eastAsia="en-IN"/>
        </w:rPr>
        <w:t> </w:t>
      </w:r>
    </w:p>
    <w:p w14:paraId="13B7EE21"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E. Shorter Isn’t Better</w:t>
      </w:r>
    </w:p>
    <w:p w14:paraId="1237206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Although wordy constructions tend are more likely to be incorrect, the GMAT is also fond of condensing certain phrases in ways that, while not entirely wrong, are not entirely idiomatic either.</w:t>
      </w:r>
    </w:p>
    <w:p w14:paraId="67E32D5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Alpha Centauri is an alluring </w:t>
      </w:r>
      <w:r w:rsidRPr="00AA1C4C">
        <w:rPr>
          <w:rFonts w:ascii="Arial" w:eastAsia="Times New Roman" w:hAnsi="Arial" w:cs="Arial"/>
          <w:b/>
          <w:bCs/>
          <w:color w:val="000000"/>
          <w:sz w:val="24"/>
          <w:szCs w:val="24"/>
          <w:bdr w:val="none" w:sz="0" w:space="0" w:color="auto" w:frame="1"/>
          <w:lang w:eastAsia="en-IN"/>
        </w:rPr>
        <w:t>interstellar voyage target</w:t>
      </w:r>
      <w:r w:rsidRPr="00AA1C4C">
        <w:rPr>
          <w:rFonts w:ascii="Arial" w:eastAsia="Times New Roman" w:hAnsi="Arial" w:cs="Arial"/>
          <w:color w:val="000000"/>
          <w:sz w:val="24"/>
          <w:szCs w:val="24"/>
          <w:bdr w:val="none" w:sz="0" w:space="0" w:color="auto" w:frame="1"/>
          <w:lang w:eastAsia="en-IN"/>
        </w:rPr>
        <w:t> because it is the closest star system to our own, and because it could contain planets capable of supporting life.</w:t>
      </w:r>
    </w:p>
    <w:p w14:paraId="11504518"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Alpha Centauri is an alluring </w:t>
      </w:r>
      <w:r w:rsidRPr="00AA1C4C">
        <w:rPr>
          <w:rFonts w:ascii="Arial" w:eastAsia="Times New Roman" w:hAnsi="Arial" w:cs="Arial"/>
          <w:b/>
          <w:bCs/>
          <w:color w:val="000000"/>
          <w:sz w:val="24"/>
          <w:szCs w:val="24"/>
          <w:bdr w:val="none" w:sz="0" w:space="0" w:color="auto" w:frame="1"/>
          <w:lang w:eastAsia="en-IN"/>
        </w:rPr>
        <w:t>target for an interstellar voyage </w:t>
      </w:r>
      <w:r w:rsidRPr="00AA1C4C">
        <w:rPr>
          <w:rFonts w:ascii="Arial" w:eastAsia="Times New Roman" w:hAnsi="Arial" w:cs="Arial"/>
          <w:color w:val="000000"/>
          <w:sz w:val="24"/>
          <w:szCs w:val="24"/>
          <w:bdr w:val="none" w:sz="0" w:space="0" w:color="auto" w:frame="1"/>
          <w:lang w:eastAsia="en-IN"/>
        </w:rPr>
        <w:t>because it is the closest star system to our own, and because it could contain planets capable of supporting life.</w:t>
      </w:r>
    </w:p>
    <w:p w14:paraId="4F776A4E"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 </w:t>
      </w:r>
    </w:p>
    <w:p w14:paraId="33362234"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3366"/>
          <w:sz w:val="24"/>
          <w:szCs w:val="24"/>
          <w:bdr w:val="none" w:sz="0" w:space="0" w:color="auto" w:frame="1"/>
          <w:lang w:eastAsia="en-IN"/>
        </w:rPr>
        <w:t>Key Idioms:</w:t>
      </w:r>
    </w:p>
    <w:p w14:paraId="3ECB060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 means to + infinitive = a way of (doing something)</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A means of + noun = a form of</w:t>
      </w:r>
    </w:p>
    <w:p w14:paraId="0DB1F110"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Act like = act in a manner similar to</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Act as = act in the capacity of</w:t>
      </w:r>
    </w:p>
    <w:p w14:paraId="7E79BC17"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Between = compare two things</w:t>
      </w:r>
      <w:r w:rsidRPr="00AA1C4C">
        <w:rPr>
          <w:rFonts w:ascii="Arial" w:eastAsia="Times New Roman" w:hAnsi="Arial" w:cs="Arial"/>
          <w:color w:val="222222"/>
          <w:sz w:val="24"/>
          <w:szCs w:val="24"/>
          <w:lang w:eastAsia="en-IN"/>
        </w:rPr>
        <w:br/>
      </w:r>
      <w:r w:rsidRPr="00AA1C4C">
        <w:rPr>
          <w:rFonts w:ascii="Arial" w:eastAsia="Times New Roman" w:hAnsi="Arial" w:cs="Arial"/>
          <w:color w:val="000000"/>
          <w:sz w:val="24"/>
          <w:szCs w:val="24"/>
          <w:bdr w:val="none" w:sz="0" w:space="0" w:color="auto" w:frame="1"/>
          <w:lang w:eastAsia="en-IN"/>
        </w:rPr>
        <w:t>Among = compare three or more things</w:t>
      </w:r>
    </w:p>
    <w:p w14:paraId="1F31B0E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lastRenderedPageBreak/>
        <w:t>Due to = caused by. Note that this phrase is virtually always used </w:t>
      </w:r>
      <w:r w:rsidRPr="00AA1C4C">
        <w:rPr>
          <w:rFonts w:ascii="Arial" w:eastAsia="Times New Roman" w:hAnsi="Arial" w:cs="Arial"/>
          <w:b/>
          <w:bCs/>
          <w:color w:val="000000"/>
          <w:sz w:val="24"/>
          <w:szCs w:val="24"/>
          <w:bdr w:val="none" w:sz="0" w:space="0" w:color="auto" w:frame="1"/>
          <w:lang w:eastAsia="en-IN"/>
        </w:rPr>
        <w:t>incorrectly</w:t>
      </w:r>
      <w:r w:rsidRPr="00AA1C4C">
        <w:rPr>
          <w:rFonts w:ascii="Arial" w:eastAsia="Times New Roman" w:hAnsi="Arial" w:cs="Arial"/>
          <w:color w:val="000000"/>
          <w:sz w:val="24"/>
          <w:szCs w:val="24"/>
          <w:bdr w:val="none" w:sz="0" w:space="0" w:color="auto" w:frame="1"/>
          <w:lang w:eastAsia="en-IN"/>
        </w:rPr>
        <w:t> when it appears on the GMAT. Typically, answers containing </w:t>
      </w:r>
      <w:r w:rsidRPr="00AA1C4C">
        <w:rPr>
          <w:rFonts w:ascii="Arial" w:eastAsia="Times New Roman" w:hAnsi="Arial" w:cs="Arial"/>
          <w:i/>
          <w:iCs/>
          <w:color w:val="000000"/>
          <w:sz w:val="24"/>
          <w:szCs w:val="24"/>
          <w:bdr w:val="none" w:sz="0" w:space="0" w:color="auto" w:frame="1"/>
          <w:lang w:eastAsia="en-IN"/>
        </w:rPr>
        <w:t>because (of)</w:t>
      </w:r>
      <w:r w:rsidRPr="00AA1C4C">
        <w:rPr>
          <w:rFonts w:ascii="Arial" w:eastAsia="Times New Roman" w:hAnsi="Arial" w:cs="Arial"/>
          <w:color w:val="000000"/>
          <w:sz w:val="24"/>
          <w:szCs w:val="24"/>
          <w:bdr w:val="none" w:sz="0" w:space="0" w:color="auto" w:frame="1"/>
          <w:lang w:eastAsia="en-IN"/>
        </w:rPr>
        <w:t> or </w:t>
      </w:r>
      <w:r w:rsidRPr="00AA1C4C">
        <w:rPr>
          <w:rFonts w:ascii="Arial" w:eastAsia="Times New Roman" w:hAnsi="Arial" w:cs="Arial"/>
          <w:i/>
          <w:iCs/>
          <w:color w:val="000000"/>
          <w:sz w:val="24"/>
          <w:szCs w:val="24"/>
          <w:bdr w:val="none" w:sz="0" w:space="0" w:color="auto" w:frame="1"/>
          <w:lang w:eastAsia="en-IN"/>
        </w:rPr>
        <w:t>as a result (of)</w:t>
      </w:r>
      <w:r w:rsidRPr="00AA1C4C">
        <w:rPr>
          <w:rFonts w:ascii="Arial" w:eastAsia="Times New Roman" w:hAnsi="Arial" w:cs="Arial"/>
          <w:color w:val="000000"/>
          <w:sz w:val="24"/>
          <w:szCs w:val="24"/>
          <w:bdr w:val="none" w:sz="0" w:space="0" w:color="auto" w:frame="1"/>
          <w:lang w:eastAsia="en-IN"/>
        </w:rPr>
        <w:t> are correct.</w:t>
      </w:r>
      <w:r w:rsidRPr="00AA1C4C">
        <w:rPr>
          <w:rFonts w:ascii="Arial" w:eastAsia="Times New Roman" w:hAnsi="Arial" w:cs="Arial"/>
          <w:color w:val="000000"/>
          <w:sz w:val="24"/>
          <w:szCs w:val="24"/>
          <w:bdr w:val="none" w:sz="0" w:space="0" w:color="auto" w:frame="1"/>
          <w:lang w:eastAsia="en-IN"/>
        </w:rPr>
        <w:br/>
      </w:r>
    </w:p>
    <w:p w14:paraId="505D1D3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Regarded as, NOT regarded to be</w:t>
      </w:r>
    </w:p>
    <w:p w14:paraId="1F3755EC"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Try to, NOT try and</w:t>
      </w:r>
    </w:p>
    <w:p w14:paraId="28E81162"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Use </w:t>
      </w:r>
      <w:r w:rsidRPr="00AA1C4C">
        <w:rPr>
          <w:rFonts w:ascii="Arial" w:eastAsia="Times New Roman" w:hAnsi="Arial" w:cs="Arial"/>
          <w:i/>
          <w:iCs/>
          <w:color w:val="000000"/>
          <w:sz w:val="24"/>
          <w:szCs w:val="24"/>
          <w:bdr w:val="none" w:sz="0" w:space="0" w:color="auto" w:frame="1"/>
          <w:lang w:eastAsia="en-IN"/>
        </w:rPr>
        <w:t>such as</w:t>
      </w:r>
      <w:r w:rsidRPr="00AA1C4C">
        <w:rPr>
          <w:rFonts w:ascii="Arial" w:eastAsia="Times New Roman" w:hAnsi="Arial" w:cs="Arial"/>
          <w:color w:val="000000"/>
          <w:sz w:val="24"/>
          <w:szCs w:val="24"/>
          <w:bdr w:val="none" w:sz="0" w:space="0" w:color="auto" w:frame="1"/>
          <w:lang w:eastAsia="en-IN"/>
        </w:rPr>
        <w:t>, not </w:t>
      </w:r>
      <w:r w:rsidRPr="00AA1C4C">
        <w:rPr>
          <w:rFonts w:ascii="Arial" w:eastAsia="Times New Roman" w:hAnsi="Arial" w:cs="Arial"/>
          <w:i/>
          <w:iCs/>
          <w:color w:val="000000"/>
          <w:sz w:val="24"/>
          <w:szCs w:val="24"/>
          <w:bdr w:val="none" w:sz="0" w:space="0" w:color="auto" w:frame="1"/>
          <w:lang w:eastAsia="en-IN"/>
        </w:rPr>
        <w:t>like</w:t>
      </w:r>
      <w:r w:rsidRPr="00AA1C4C">
        <w:rPr>
          <w:rFonts w:ascii="Arial" w:eastAsia="Times New Roman" w:hAnsi="Arial" w:cs="Arial"/>
          <w:color w:val="000000"/>
          <w:sz w:val="24"/>
          <w:szCs w:val="24"/>
          <w:bdr w:val="none" w:sz="0" w:space="0" w:color="auto" w:frame="1"/>
          <w:lang w:eastAsia="en-IN"/>
        </w:rPr>
        <w:t>, to introduce examples</w:t>
      </w:r>
    </w:p>
    <w:p w14:paraId="69EF9D7D"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color w:val="000000"/>
          <w:sz w:val="24"/>
          <w:szCs w:val="24"/>
          <w:bdr w:val="none" w:sz="0" w:space="0" w:color="auto" w:frame="1"/>
          <w:lang w:eastAsia="en-IN"/>
        </w:rPr>
        <w:t>A term “refers to” something; it cannot “be” something.</w:t>
      </w:r>
      <w:r w:rsidRPr="00AA1C4C">
        <w:rPr>
          <w:rFonts w:ascii="Arial" w:eastAsia="Times New Roman" w:hAnsi="Arial" w:cs="Arial"/>
          <w:color w:val="000000"/>
          <w:sz w:val="24"/>
          <w:szCs w:val="24"/>
          <w:bdr w:val="none" w:sz="0" w:space="0" w:color="auto" w:frame="1"/>
          <w:lang w:eastAsia="en-IN"/>
        </w:rPr>
        <w:br/>
      </w:r>
    </w:p>
    <w:p w14:paraId="2879A9CA" w14:textId="77777777" w:rsidR="00AA1C4C" w:rsidRPr="00AA1C4C" w:rsidRDefault="00AA1C4C" w:rsidP="00AA1C4C">
      <w:pPr>
        <w:shd w:val="clear" w:color="auto" w:fill="FFFFFF"/>
        <w:spacing w:after="0" w:line="240" w:lineRule="auto"/>
        <w:textAlignment w:val="baseline"/>
        <w:rPr>
          <w:rFonts w:ascii="Arial" w:eastAsia="Times New Roman" w:hAnsi="Arial" w:cs="Arial"/>
          <w:color w:val="222222"/>
          <w:sz w:val="24"/>
          <w:szCs w:val="24"/>
          <w:lang w:eastAsia="en-IN"/>
        </w:rPr>
      </w:pPr>
      <w:r w:rsidRPr="00AA1C4C">
        <w:rPr>
          <w:rFonts w:ascii="Arial" w:eastAsia="Times New Roman" w:hAnsi="Arial" w:cs="Arial"/>
          <w:b/>
          <w:bCs/>
          <w:color w:val="000000"/>
          <w:sz w:val="24"/>
          <w:szCs w:val="24"/>
          <w:bdr w:val="none" w:sz="0" w:space="0" w:color="auto" w:frame="1"/>
          <w:lang w:eastAsia="en-IN"/>
        </w:rPr>
        <w:t>Incorrect: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The term Dickensian </w:t>
      </w:r>
      <w:r w:rsidRPr="00AA1C4C">
        <w:rPr>
          <w:rFonts w:ascii="Arial" w:eastAsia="Times New Roman" w:hAnsi="Arial" w:cs="Arial"/>
          <w:b/>
          <w:bCs/>
          <w:i/>
          <w:iCs/>
          <w:color w:val="000000"/>
          <w:sz w:val="24"/>
          <w:szCs w:val="24"/>
          <w:bdr w:val="none" w:sz="0" w:space="0" w:color="auto" w:frame="1"/>
          <w:lang w:eastAsia="en-IN"/>
        </w:rPr>
        <w:t>is something</w:t>
      </w:r>
      <w:r w:rsidRPr="00AA1C4C">
        <w:rPr>
          <w:rFonts w:ascii="Arial" w:eastAsia="Times New Roman" w:hAnsi="Arial" w:cs="Arial"/>
          <w:i/>
          <w:iCs/>
          <w:color w:val="000000"/>
          <w:sz w:val="24"/>
          <w:szCs w:val="24"/>
          <w:bdr w:val="none" w:sz="0" w:space="0" w:color="auto" w:frame="1"/>
          <w:lang w:eastAsia="en-IN"/>
        </w:rPr>
        <w:t> that is reminiscent of Dickens and his writings, such as poor social conditions or comically repulsive characters</w:t>
      </w:r>
      <w:r w:rsidRPr="00AA1C4C">
        <w:rPr>
          <w:rFonts w:ascii="Arial" w:eastAsia="Times New Roman" w:hAnsi="Arial" w:cs="Arial"/>
          <w:color w:val="000000"/>
          <w:sz w:val="24"/>
          <w:szCs w:val="24"/>
          <w:bdr w:val="none" w:sz="0" w:space="0" w:color="auto" w:frame="1"/>
          <w:lang w:eastAsia="en-IN"/>
        </w:rPr>
        <w:t>.</w:t>
      </w:r>
      <w:r w:rsidRPr="00AA1C4C">
        <w:rPr>
          <w:rFonts w:ascii="Arial" w:eastAsia="Times New Roman" w:hAnsi="Arial" w:cs="Arial"/>
          <w:color w:val="000000"/>
          <w:sz w:val="24"/>
          <w:szCs w:val="24"/>
          <w:bdr w:val="none" w:sz="0" w:space="0" w:color="auto" w:frame="1"/>
          <w:lang w:eastAsia="en-IN"/>
        </w:rPr>
        <w:br/>
      </w:r>
      <w:r w:rsidRPr="00AA1C4C">
        <w:rPr>
          <w:rFonts w:ascii="Arial" w:eastAsia="Times New Roman" w:hAnsi="Arial" w:cs="Arial"/>
          <w:b/>
          <w:bCs/>
          <w:color w:val="000000"/>
          <w:sz w:val="24"/>
          <w:szCs w:val="24"/>
          <w:bdr w:val="none" w:sz="0" w:space="0" w:color="auto" w:frame="1"/>
          <w:lang w:eastAsia="en-IN"/>
        </w:rPr>
        <w:t>Correct:</w:t>
      </w:r>
      <w:r w:rsidRPr="00AA1C4C">
        <w:rPr>
          <w:rFonts w:ascii="Arial" w:eastAsia="Times New Roman" w:hAnsi="Arial" w:cs="Arial"/>
          <w:color w:val="000000"/>
          <w:sz w:val="24"/>
          <w:szCs w:val="24"/>
          <w:bdr w:val="none" w:sz="0" w:space="0" w:color="auto" w:frame="1"/>
          <w:lang w:eastAsia="en-IN"/>
        </w:rPr>
        <w:t> </w:t>
      </w:r>
      <w:r w:rsidRPr="00AA1C4C">
        <w:rPr>
          <w:rFonts w:ascii="Arial" w:eastAsia="Times New Roman" w:hAnsi="Arial" w:cs="Arial"/>
          <w:i/>
          <w:iCs/>
          <w:color w:val="000000"/>
          <w:sz w:val="24"/>
          <w:szCs w:val="24"/>
          <w:bdr w:val="none" w:sz="0" w:space="0" w:color="auto" w:frame="1"/>
          <w:lang w:eastAsia="en-IN"/>
        </w:rPr>
        <w:t>The term Dickensian </w:t>
      </w:r>
      <w:r w:rsidRPr="00AA1C4C">
        <w:rPr>
          <w:rFonts w:ascii="Arial" w:eastAsia="Times New Roman" w:hAnsi="Arial" w:cs="Arial"/>
          <w:b/>
          <w:bCs/>
          <w:i/>
          <w:iCs/>
          <w:color w:val="000000"/>
          <w:sz w:val="24"/>
          <w:szCs w:val="24"/>
          <w:bdr w:val="none" w:sz="0" w:space="0" w:color="auto" w:frame="1"/>
          <w:lang w:eastAsia="en-IN"/>
        </w:rPr>
        <w:t>refers to something</w:t>
      </w:r>
      <w:r w:rsidRPr="00AA1C4C">
        <w:rPr>
          <w:rFonts w:ascii="Arial" w:eastAsia="Times New Roman" w:hAnsi="Arial" w:cs="Arial"/>
          <w:i/>
          <w:iCs/>
          <w:color w:val="000000"/>
          <w:sz w:val="24"/>
          <w:szCs w:val="24"/>
          <w:bdr w:val="none" w:sz="0" w:space="0" w:color="auto" w:frame="1"/>
          <w:lang w:eastAsia="en-IN"/>
        </w:rPr>
        <w:t> that is reminiscent of Dickens and his writings, such as poor social conditions or comically repulsive characters</w:t>
      </w:r>
      <w:r w:rsidRPr="00AA1C4C">
        <w:rPr>
          <w:rFonts w:ascii="Arial" w:eastAsia="Times New Roman" w:hAnsi="Arial" w:cs="Arial"/>
          <w:color w:val="000000"/>
          <w:sz w:val="24"/>
          <w:szCs w:val="24"/>
          <w:bdr w:val="none" w:sz="0" w:space="0" w:color="auto" w:frame="1"/>
          <w:lang w:eastAsia="en-IN"/>
        </w:rPr>
        <w:t>.</w:t>
      </w:r>
    </w:p>
    <w:p w14:paraId="73F7BE27" w14:textId="77777777" w:rsidR="00F82629" w:rsidRDefault="00F82629"/>
    <w:sectPr w:rsidR="00F82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7AE7"/>
    <w:multiLevelType w:val="multilevel"/>
    <w:tmpl w:val="7D82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FA63F2"/>
    <w:multiLevelType w:val="multilevel"/>
    <w:tmpl w:val="1200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AE46AA"/>
    <w:multiLevelType w:val="multilevel"/>
    <w:tmpl w:val="4488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753DF6"/>
    <w:multiLevelType w:val="multilevel"/>
    <w:tmpl w:val="A710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69063B"/>
    <w:multiLevelType w:val="multilevel"/>
    <w:tmpl w:val="8AE4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5B749D"/>
    <w:multiLevelType w:val="multilevel"/>
    <w:tmpl w:val="F798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925376"/>
    <w:multiLevelType w:val="multilevel"/>
    <w:tmpl w:val="14B4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C61607"/>
    <w:multiLevelType w:val="multilevel"/>
    <w:tmpl w:val="8AB6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DF6713"/>
    <w:multiLevelType w:val="multilevel"/>
    <w:tmpl w:val="0BC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837D74"/>
    <w:multiLevelType w:val="multilevel"/>
    <w:tmpl w:val="4440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5A4836"/>
    <w:multiLevelType w:val="multilevel"/>
    <w:tmpl w:val="2760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E96E45"/>
    <w:multiLevelType w:val="multilevel"/>
    <w:tmpl w:val="3496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7724E5"/>
    <w:multiLevelType w:val="multilevel"/>
    <w:tmpl w:val="22B2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136C96"/>
    <w:multiLevelType w:val="multilevel"/>
    <w:tmpl w:val="F4FC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301F55"/>
    <w:multiLevelType w:val="multilevel"/>
    <w:tmpl w:val="4EAE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2B2A3F"/>
    <w:multiLevelType w:val="multilevel"/>
    <w:tmpl w:val="F856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0B45C3"/>
    <w:multiLevelType w:val="multilevel"/>
    <w:tmpl w:val="2F6C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0"/>
  </w:num>
  <w:num w:numId="3">
    <w:abstractNumId w:val="3"/>
  </w:num>
  <w:num w:numId="4">
    <w:abstractNumId w:val="12"/>
  </w:num>
  <w:num w:numId="5">
    <w:abstractNumId w:val="7"/>
  </w:num>
  <w:num w:numId="6">
    <w:abstractNumId w:val="15"/>
  </w:num>
  <w:num w:numId="7">
    <w:abstractNumId w:val="1"/>
  </w:num>
  <w:num w:numId="8">
    <w:abstractNumId w:val="2"/>
  </w:num>
  <w:num w:numId="9">
    <w:abstractNumId w:val="0"/>
  </w:num>
  <w:num w:numId="10">
    <w:abstractNumId w:val="4"/>
  </w:num>
  <w:num w:numId="11">
    <w:abstractNumId w:val="5"/>
  </w:num>
  <w:num w:numId="12">
    <w:abstractNumId w:val="14"/>
  </w:num>
  <w:num w:numId="13">
    <w:abstractNumId w:val="6"/>
  </w:num>
  <w:num w:numId="14">
    <w:abstractNumId w:val="16"/>
  </w:num>
  <w:num w:numId="15">
    <w:abstractNumId w:val="8"/>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00C"/>
    <w:rsid w:val="0046700C"/>
    <w:rsid w:val="00AA1C4C"/>
    <w:rsid w:val="00BA7933"/>
    <w:rsid w:val="00F826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7B01"/>
  <w15:chartTrackingRefBased/>
  <w15:docId w15:val="{28432BA7-C2B8-4ACC-969B-252BB208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AA1C4C"/>
    <w:pPr>
      <w:spacing w:before="100" w:beforeAutospacing="1" w:after="100" w:afterAutospacing="1" w:line="240" w:lineRule="auto"/>
      <w:outlineLvl w:val="4"/>
    </w:pPr>
    <w:rPr>
      <w:rFonts w:ascii="Times New Roman" w:eastAsia="Times New Roman" w:hAnsi="Times New Roman" w:cs="Times New Roman"/>
      <w:b/>
      <w:bCs/>
      <w:sz w:val="20"/>
      <w:szCs w:val="20"/>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AA1C4C"/>
    <w:rPr>
      <w:rFonts w:ascii="Times New Roman" w:eastAsia="Times New Roman" w:hAnsi="Times New Roman" w:cs="Times New Roman"/>
      <w:b/>
      <w:bCs/>
      <w:sz w:val="20"/>
      <w:szCs w:val="20"/>
      <w:lang w:eastAsia="en-IN"/>
    </w:rPr>
  </w:style>
  <w:style w:type="paragraph" w:customStyle="1" w:styleId="msonormal0">
    <w:name w:val="msonormal"/>
    <w:basedOn w:val="Normal"/>
    <w:rsid w:val="00AA1C4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A1C4C"/>
    <w:rPr>
      <w:b/>
      <w:bCs/>
    </w:rPr>
  </w:style>
  <w:style w:type="paragraph" w:styleId="NormalWeb">
    <w:name w:val="Normal (Web)"/>
    <w:basedOn w:val="Normal"/>
    <w:uiPriority w:val="99"/>
    <w:semiHidden/>
    <w:unhideWhenUsed/>
    <w:rsid w:val="00AA1C4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AA1C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92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15</Pages>
  <Words>5011</Words>
  <Characters>28567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pethkar</dc:creator>
  <cp:keywords/>
  <dc:description/>
  <cp:lastModifiedBy>abhishek pethkar</cp:lastModifiedBy>
  <cp:revision>2</cp:revision>
  <dcterms:created xsi:type="dcterms:W3CDTF">2020-03-08T07:23:00Z</dcterms:created>
  <dcterms:modified xsi:type="dcterms:W3CDTF">2020-03-08T07:52:00Z</dcterms:modified>
</cp:coreProperties>
</file>