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051" w:rsidRDefault="009F4ED2">
      <w:r>
        <w:t>The information can be analysed according to the following table:</w:t>
      </w:r>
    </w:p>
    <w:p w:rsidR="009F4ED2" w:rsidRDefault="009F4ED2"/>
    <w:tbl>
      <w:tblPr>
        <w:tblStyle w:val="TableGrid"/>
        <w:tblW w:w="0" w:type="auto"/>
        <w:jc w:val="center"/>
        <w:tblLook w:val="04A0"/>
      </w:tblPr>
      <w:tblGrid>
        <w:gridCol w:w="1687"/>
        <w:gridCol w:w="1730"/>
        <w:gridCol w:w="1902"/>
      </w:tblGrid>
      <w:tr w:rsidR="009F4ED2" w:rsidTr="00F82381">
        <w:trPr>
          <w:jc w:val="center"/>
        </w:trPr>
        <w:tc>
          <w:tcPr>
            <w:tcW w:w="1687" w:type="dxa"/>
          </w:tcPr>
          <w:p w:rsidR="009F4ED2" w:rsidRDefault="009F4ED2">
            <w:r>
              <w:t>Vessel/Mixture</w:t>
            </w:r>
          </w:p>
        </w:tc>
        <w:tc>
          <w:tcPr>
            <w:tcW w:w="1730" w:type="dxa"/>
          </w:tcPr>
          <w:p w:rsidR="009F4ED2" w:rsidRDefault="009F4ED2">
            <w:r>
              <w:t>Fraction of Milk</w:t>
            </w:r>
          </w:p>
        </w:tc>
        <w:tc>
          <w:tcPr>
            <w:tcW w:w="1902" w:type="dxa"/>
          </w:tcPr>
          <w:p w:rsidR="009F4ED2" w:rsidRDefault="009F4ED2">
            <w:r>
              <w:t>Fraction of Water</w:t>
            </w:r>
          </w:p>
        </w:tc>
      </w:tr>
      <w:tr w:rsidR="009F4ED2" w:rsidTr="00F82381">
        <w:trPr>
          <w:jc w:val="center"/>
        </w:trPr>
        <w:tc>
          <w:tcPr>
            <w:tcW w:w="1687" w:type="dxa"/>
          </w:tcPr>
          <w:p w:rsidR="009F4ED2" w:rsidRDefault="009F4ED2">
            <w:r>
              <w:t>A</w:t>
            </w:r>
          </w:p>
        </w:tc>
        <w:tc>
          <w:tcPr>
            <w:tcW w:w="1730" w:type="dxa"/>
          </w:tcPr>
          <w:p w:rsidR="009F4ED2" w:rsidRDefault="009F4ED2">
            <w:r>
              <w:t>8/13</w:t>
            </w:r>
          </w:p>
        </w:tc>
        <w:tc>
          <w:tcPr>
            <w:tcW w:w="1902" w:type="dxa"/>
          </w:tcPr>
          <w:p w:rsidR="009F4ED2" w:rsidRDefault="009F4ED2">
            <w:r>
              <w:t>5/13</w:t>
            </w:r>
          </w:p>
        </w:tc>
      </w:tr>
      <w:tr w:rsidR="009F4ED2" w:rsidTr="00F82381">
        <w:trPr>
          <w:jc w:val="center"/>
        </w:trPr>
        <w:tc>
          <w:tcPr>
            <w:tcW w:w="1687" w:type="dxa"/>
          </w:tcPr>
          <w:p w:rsidR="009F4ED2" w:rsidRDefault="009F4ED2">
            <w:r>
              <w:t>B</w:t>
            </w:r>
          </w:p>
        </w:tc>
        <w:tc>
          <w:tcPr>
            <w:tcW w:w="1730" w:type="dxa"/>
          </w:tcPr>
          <w:p w:rsidR="009F4ED2" w:rsidRDefault="009F4ED2">
            <w:r>
              <w:t>5/7</w:t>
            </w:r>
          </w:p>
        </w:tc>
        <w:tc>
          <w:tcPr>
            <w:tcW w:w="1902" w:type="dxa"/>
          </w:tcPr>
          <w:p w:rsidR="009F4ED2" w:rsidRDefault="009F4ED2">
            <w:r>
              <w:t>2/7</w:t>
            </w:r>
          </w:p>
        </w:tc>
      </w:tr>
      <w:tr w:rsidR="009F4ED2" w:rsidTr="00F82381">
        <w:trPr>
          <w:jc w:val="center"/>
        </w:trPr>
        <w:tc>
          <w:tcPr>
            <w:tcW w:w="1687" w:type="dxa"/>
          </w:tcPr>
          <w:p w:rsidR="009F4ED2" w:rsidRDefault="009F4ED2">
            <w:r>
              <w:t>Mixture</w:t>
            </w:r>
          </w:p>
        </w:tc>
        <w:tc>
          <w:tcPr>
            <w:tcW w:w="1730" w:type="dxa"/>
          </w:tcPr>
          <w:p w:rsidR="009F4ED2" w:rsidRDefault="009F4ED2">
            <w:r>
              <w:t>9/13</w:t>
            </w:r>
          </w:p>
        </w:tc>
        <w:tc>
          <w:tcPr>
            <w:tcW w:w="1902" w:type="dxa"/>
          </w:tcPr>
          <w:p w:rsidR="009F4ED2" w:rsidRDefault="009F4ED2">
            <w:r>
              <w:t>4/13</w:t>
            </w:r>
          </w:p>
        </w:tc>
      </w:tr>
    </w:tbl>
    <w:p w:rsidR="009F4ED2" w:rsidRDefault="009F4ED2">
      <w:r>
        <w:t>The proportion can be found by working with either milk or water.</w:t>
      </w:r>
    </w:p>
    <w:p w:rsidR="009F4ED2" w:rsidRDefault="00FF7422">
      <w:r>
        <w:t xml:space="preserve">Applying the </w:t>
      </w:r>
      <w:proofErr w:type="spellStart"/>
      <w:r>
        <w:t>aligation</w:t>
      </w:r>
      <w:proofErr w:type="spellEnd"/>
      <w:r>
        <w:t xml:space="preserve"> technique and using the fraction of milk, </w:t>
      </w:r>
      <w:r w:rsidR="009F4ED2">
        <w:t>the ratio</w:t>
      </w:r>
      <w:r w:rsidR="00F82381">
        <w:t xml:space="preserve"> of A:B</w:t>
      </w:r>
      <w:r w:rsidR="009F4ED2">
        <w:t xml:space="preserve"> containing milk and water in the ratio 9:4 can be obtained as follows:</w:t>
      </w:r>
    </w:p>
    <w:p w:rsidR="009F4ED2" w:rsidRDefault="00F82381">
      <w:r>
        <w:rPr>
          <w:noProof/>
          <w:lang w:val="en-US"/>
        </w:rPr>
        <w:pict>
          <v:group id="_x0000_s1058" style="position:absolute;margin-left:125.9pt;margin-top:2.6pt;width:142.6pt;height:115.95pt;z-index:251682304" coordorigin="3958,4960" coordsize="2852,2319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3958;top:5294;width:827;height:475" stroked="f">
              <v:textbox style="mso-next-textbox:#_x0000_s1036">
                <w:txbxContent>
                  <w:p w:rsidR="009F4ED2" w:rsidRDefault="009F4ED2" w:rsidP="009F4ED2">
                    <w:r>
                      <w:t>8/13</w:t>
                    </w:r>
                  </w:p>
                </w:txbxContent>
              </v:textbox>
            </v:shape>
            <v:shape id="_x0000_s1037" type="#_x0000_t202" style="position:absolute;left:5897;top:5294;width:827;height:475" stroked="f">
              <v:textbox style="mso-next-textbox:#_x0000_s1037">
                <w:txbxContent>
                  <w:p w:rsidR="009F4ED2" w:rsidRDefault="009F4ED2" w:rsidP="009F4ED2">
                    <w:r>
                      <w:t>5/7</w:t>
                    </w:r>
                  </w:p>
                </w:txbxContent>
              </v:textbox>
            </v:shape>
            <v:shape id="_x0000_s1038" type="#_x0000_t202" style="position:absolute;left:4888;top:6290;width:827;height:475" stroked="f">
              <v:textbox style="mso-next-textbox:#_x0000_s1038">
                <w:txbxContent>
                  <w:p w:rsidR="009F4ED2" w:rsidRDefault="009F4ED2" w:rsidP="009F4ED2">
                    <w:r>
                      <w:t>8/13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1" type="#_x0000_t32" style="position:absolute;left:5431;top:5658;width:534;height:632;flip:x" o:connectortype="straight"/>
            <v:shape id="_x0000_s1042" type="#_x0000_t32" style="position:absolute;left:4524;top:6647;width:534;height:632;flip:x" o:connectortype="straight"/>
            <v:shape id="_x0000_s1043" type="#_x0000_t32" style="position:absolute;left:5431;top:6647;width:646;height:632" o:connectortype="straight"/>
            <v:shape id="_x0000_s1044" type="#_x0000_t32" style="position:absolute;left:4491;top:5669;width:646;height:632" o:connectortype="straight"/>
            <v:shape id="_x0000_s1054" type="#_x0000_t202" style="position:absolute;left:3976;top:5028;width:827;height:475" filled="f" stroked="f">
              <v:textbox style="mso-next-textbox:#_x0000_s1054">
                <w:txbxContent>
                  <w:p w:rsidR="00F82381" w:rsidRDefault="00F82381" w:rsidP="009F4ED2">
                    <w:r>
                      <w:t>A</w:t>
                    </w:r>
                  </w:p>
                </w:txbxContent>
              </v:textbox>
            </v:shape>
            <v:shape id="_x0000_s1055" type="#_x0000_t202" style="position:absolute;left:5983;top:4960;width:827;height:475" filled="f" stroked="f">
              <v:textbox style="mso-next-textbox:#_x0000_s1055">
                <w:txbxContent>
                  <w:p w:rsidR="00F82381" w:rsidRDefault="00F82381" w:rsidP="009F4ED2">
                    <w:r>
                      <w:t>B</w:t>
                    </w:r>
                  </w:p>
                </w:txbxContent>
              </v:textbox>
            </v:shape>
          </v:group>
        </w:pict>
      </w:r>
      <w:r w:rsidR="009F4ED2">
        <w:rPr>
          <w:noProof/>
          <w:lang w:val="en-US"/>
        </w:rPr>
        <w:pict>
          <v:shape id="_x0000_s1039" type="#_x0000_t202" style="position:absolute;margin-left:125.9pt;margin-top:118.55pt;width:41.35pt;height:23.75pt;z-index:251666432" stroked="f">
            <v:textbox style="mso-next-textbox:#_x0000_s1039">
              <w:txbxContent>
                <w:p w:rsidR="009F4ED2" w:rsidRPr="00F82381" w:rsidRDefault="009F4ED2" w:rsidP="00F82381"/>
              </w:txbxContent>
            </v:textbox>
          </v:shape>
        </w:pict>
      </w:r>
    </w:p>
    <w:p w:rsidR="009F4ED2" w:rsidRDefault="009F4ED2"/>
    <w:p w:rsidR="009F4ED2" w:rsidRDefault="009F4ED2"/>
    <w:p w:rsidR="009F4ED2" w:rsidRDefault="009F4ED2"/>
    <w:p w:rsidR="00F82381" w:rsidRDefault="009F4ED2" w:rsidP="00F82381">
      <w:r>
        <w:rPr>
          <w:noProof/>
          <w:lang w:val="en-US"/>
        </w:rPr>
        <w:pict>
          <v:shape id="_x0000_s1040" type="#_x0000_t202" style="position:absolute;margin-left:226.25pt;margin-top:16.75pt;width:41.35pt;height:23.75pt;z-index:251667456" stroked="f">
            <v:textbox style="mso-next-textbox:#_x0000_s1040">
              <w:txbxContent>
                <w:p w:rsidR="009F4ED2" w:rsidRDefault="009F4ED2" w:rsidP="009F4ED2"/>
              </w:txbxContent>
            </v:textbox>
          </v:shape>
        </w:pict>
      </w:r>
    </w:p>
    <w:p w:rsidR="00F82381" w:rsidRDefault="00F82381" w:rsidP="00F82381"/>
    <w:p w:rsidR="009F4ED2" w:rsidRDefault="00F82381" w:rsidP="00F82381">
      <w:r>
        <w:rPr>
          <w:noProof/>
          <w:lang w:val="en-US"/>
        </w:rPr>
        <w:pict>
          <v:group id="_x0000_s1059" style="position:absolute;margin-left:94.45pt;margin-top:38.2pt;width:143.05pt;height:137.65pt;z-index:251685888" coordorigin="3329,8217" coordsize="2861,2753">
            <v:shape id="_x0000_s1045" type="#_x0000_t202" style="position:absolute;left:3356;top:8510;width:827;height:475" stroked="f">
              <v:textbox style="mso-next-textbox:#_x0000_s1045">
                <w:txbxContent>
                  <w:p w:rsidR="00F82381" w:rsidRDefault="00F82381" w:rsidP="009F4ED2">
                    <w:r>
                      <w:t>56</w:t>
                    </w:r>
                  </w:p>
                </w:txbxContent>
              </v:textbox>
            </v:shape>
            <v:shape id="_x0000_s1046" type="#_x0000_t202" style="position:absolute;left:5295;top:8510;width:827;height:475" stroked="f">
              <v:textbox style="mso-next-textbox:#_x0000_s1046">
                <w:txbxContent>
                  <w:p w:rsidR="00F82381" w:rsidRDefault="00F82381" w:rsidP="009F4ED2">
                    <w:r>
                      <w:t>65</w:t>
                    </w:r>
                  </w:p>
                </w:txbxContent>
              </v:textbox>
            </v:shape>
            <v:shape id="_x0000_s1047" type="#_x0000_t202" style="position:absolute;left:4286;top:9506;width:827;height:475" stroked="f">
              <v:textbox style="mso-next-textbox:#_x0000_s1047">
                <w:txbxContent>
                  <w:p w:rsidR="00F82381" w:rsidRDefault="00F82381" w:rsidP="009F4ED2">
                    <w:r>
                      <w:t>63</w:t>
                    </w:r>
                  </w:p>
                </w:txbxContent>
              </v:textbox>
            </v:shape>
            <v:shape id="_x0000_s1048" type="#_x0000_t202" style="position:absolute;left:3356;top:10495;width:827;height:475" stroked="f">
              <v:textbox style="mso-next-textbox:#_x0000_s1048">
                <w:txbxContent>
                  <w:p w:rsidR="00F82381" w:rsidRPr="00F82381" w:rsidRDefault="00F82381" w:rsidP="009F4ED2">
                    <w:pPr>
                      <w:rPr>
                        <w:color w:val="FF0000"/>
                      </w:rPr>
                    </w:pPr>
                    <w:r w:rsidRPr="00F82381">
                      <w:rPr>
                        <w:color w:val="FF0000"/>
                      </w:rPr>
                      <w:t>2</w:t>
                    </w:r>
                  </w:p>
                </w:txbxContent>
              </v:textbox>
            </v:shape>
            <v:shape id="_x0000_s1049" type="#_x0000_t202" style="position:absolute;left:5363;top:10495;width:827;height:475" stroked="f">
              <v:textbox style="mso-next-textbox:#_x0000_s1049">
                <w:txbxContent>
                  <w:p w:rsidR="00F82381" w:rsidRPr="00F82381" w:rsidRDefault="00F82381" w:rsidP="009F4ED2">
                    <w:pPr>
                      <w:rPr>
                        <w:color w:val="FF0000"/>
                      </w:rPr>
                    </w:pPr>
                    <w:r w:rsidRPr="00F82381">
                      <w:rPr>
                        <w:color w:val="FF0000"/>
                      </w:rPr>
                      <w:t>7</w:t>
                    </w:r>
                  </w:p>
                </w:txbxContent>
              </v:textbox>
            </v:shape>
            <v:shape id="_x0000_s1050" type="#_x0000_t32" style="position:absolute;left:4829;top:8874;width:534;height:632;flip:x" o:connectortype="straight"/>
            <v:shape id="_x0000_s1051" type="#_x0000_t32" style="position:absolute;left:3922;top:9863;width:534;height:632;flip:x" o:connectortype="straight"/>
            <v:shape id="_x0000_s1052" type="#_x0000_t32" style="position:absolute;left:4829;top:9863;width:646;height:632" o:connectortype="straight"/>
            <v:shape id="_x0000_s1053" type="#_x0000_t32" style="position:absolute;left:3889;top:8885;width:646;height:632" o:connectortype="straight"/>
            <v:shape id="_x0000_s1056" type="#_x0000_t202" style="position:absolute;left:3329;top:8285;width:827;height:475" filled="f" stroked="f">
              <v:textbox style="mso-next-textbox:#_x0000_s1056">
                <w:txbxContent>
                  <w:p w:rsidR="00F82381" w:rsidRDefault="00F82381" w:rsidP="009F4ED2">
                    <w:r>
                      <w:t>A</w:t>
                    </w:r>
                  </w:p>
                </w:txbxContent>
              </v:textbox>
            </v:shape>
            <v:shape id="_x0000_s1057" type="#_x0000_t202" style="position:absolute;left:5336;top:8217;width:827;height:475" filled="f" stroked="f">
              <v:textbox style="mso-next-textbox:#_x0000_s1057">
                <w:txbxContent>
                  <w:p w:rsidR="00F82381" w:rsidRDefault="00F82381" w:rsidP="009F4ED2">
                    <w:r>
                      <w:t>B</w:t>
                    </w:r>
                  </w:p>
                </w:txbxContent>
              </v:textbox>
            </v:shape>
          </v:group>
        </w:pict>
      </w:r>
      <w:r>
        <w:t>Working with fractions makes the job tedious and time-consuming. To simplify the calculations, let us multiply by the LCM of 13 and 7, which is 91. Doing this leads to the following:</w:t>
      </w:r>
    </w:p>
    <w:p w:rsidR="00F82381" w:rsidRDefault="00F82381" w:rsidP="00F82381"/>
    <w:p w:rsidR="00F82381" w:rsidRDefault="00F82381" w:rsidP="00F82381"/>
    <w:p w:rsidR="00F82381" w:rsidRDefault="00F82381" w:rsidP="00F82381"/>
    <w:p w:rsidR="00F82381" w:rsidRDefault="00F82381" w:rsidP="00F82381"/>
    <w:p w:rsidR="00F82381" w:rsidRDefault="00F82381" w:rsidP="00F82381"/>
    <w:p w:rsidR="00F82381" w:rsidRDefault="00F82381" w:rsidP="00F82381"/>
    <w:p w:rsidR="00F82381" w:rsidRDefault="00F82381" w:rsidP="00F82381">
      <w:r>
        <w:t>As can be observed, the ratio of A</w:t>
      </w:r>
      <w:proofErr w:type="gramStart"/>
      <w:r>
        <w:t>:B</w:t>
      </w:r>
      <w:proofErr w:type="gramEnd"/>
      <w:r>
        <w:t xml:space="preserve"> that leads to a mixture containing milk and water in the ratio 9:4 is 2:7. Therefore, the correct answer </w:t>
      </w:r>
      <w:proofErr w:type="gramStart"/>
      <w:r>
        <w:t>is  choice</w:t>
      </w:r>
      <w:proofErr w:type="gramEnd"/>
      <w:r>
        <w:t xml:space="preserve"> A. </w:t>
      </w:r>
    </w:p>
    <w:sectPr w:rsidR="00F82381" w:rsidSect="00107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9F4ED2"/>
    <w:rsid w:val="000D391B"/>
    <w:rsid w:val="00107BB0"/>
    <w:rsid w:val="001B1332"/>
    <w:rsid w:val="002F114C"/>
    <w:rsid w:val="0032612F"/>
    <w:rsid w:val="003A5677"/>
    <w:rsid w:val="003F2E62"/>
    <w:rsid w:val="00564BF6"/>
    <w:rsid w:val="00612051"/>
    <w:rsid w:val="008141BC"/>
    <w:rsid w:val="00892BA4"/>
    <w:rsid w:val="008B29A7"/>
    <w:rsid w:val="008E0C57"/>
    <w:rsid w:val="008E4E99"/>
    <w:rsid w:val="009C02C6"/>
    <w:rsid w:val="009F4ED2"/>
    <w:rsid w:val="00EF60FF"/>
    <w:rsid w:val="00F82381"/>
    <w:rsid w:val="00FF7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8" type="connector" idref="#_x0000_s1041"/>
        <o:r id="V:Rule9" type="connector" idref="#_x0000_s1042"/>
        <o:r id="V:Rule10" type="connector" idref="#_x0000_s1043"/>
        <o:r id="V:Rule11" type="connector" idref="#_x0000_s1044"/>
        <o:r id="V:Rule12" type="connector" idref="#_x0000_s1050"/>
        <o:r id="V:Rule13" type="connector" idref="#_x0000_s1051"/>
        <o:r id="V:Rule14" type="connector" idref="#_x0000_s1052"/>
        <o:r id="V:Rule15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BB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4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2020-04-29T12:23:00Z</dcterms:created>
  <dcterms:modified xsi:type="dcterms:W3CDTF">2020-04-29T12:44:00Z</dcterms:modified>
</cp:coreProperties>
</file>